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BE697" w14:textId="77777777" w:rsidR="0040697B" w:rsidRDefault="0040697B"/>
    <w:p w14:paraId="6A826BFD" w14:textId="6FB0DF74" w:rsidR="009E555D" w:rsidRPr="00E874D3" w:rsidRDefault="00917210" w:rsidP="0040697B">
      <w:pPr>
        <w:spacing w:after="0" w:line="240" w:lineRule="auto"/>
        <w:jc w:val="center"/>
        <w:rPr>
          <w:b/>
          <w:sz w:val="44"/>
          <w:szCs w:val="44"/>
        </w:rPr>
      </w:pPr>
      <w:r w:rsidRPr="00E874D3">
        <w:rPr>
          <w:b/>
          <w:sz w:val="44"/>
          <w:szCs w:val="44"/>
        </w:rPr>
        <w:t>College of Fine Arts</w:t>
      </w:r>
    </w:p>
    <w:p w14:paraId="2875AEBD" w14:textId="77777777" w:rsidR="00917210" w:rsidRPr="00E874D3" w:rsidRDefault="00917210" w:rsidP="0040697B">
      <w:pPr>
        <w:spacing w:after="0" w:line="240" w:lineRule="auto"/>
        <w:jc w:val="center"/>
        <w:rPr>
          <w:b/>
          <w:sz w:val="44"/>
          <w:szCs w:val="44"/>
        </w:rPr>
      </w:pPr>
      <w:r w:rsidRPr="00E874D3">
        <w:rPr>
          <w:b/>
          <w:sz w:val="44"/>
          <w:szCs w:val="44"/>
        </w:rPr>
        <w:t>Policies and Procedures</w:t>
      </w:r>
    </w:p>
    <w:p w14:paraId="3380A74B" w14:textId="77777777" w:rsidR="0040697B" w:rsidRPr="0040697B" w:rsidRDefault="0040697B" w:rsidP="0040697B">
      <w:pPr>
        <w:spacing w:after="0" w:line="240" w:lineRule="auto"/>
        <w:rPr>
          <w:i/>
        </w:rPr>
      </w:pPr>
      <w:r w:rsidRPr="0040697B">
        <w:rPr>
          <w:i/>
        </w:rPr>
        <w:t>INDEX:</w:t>
      </w:r>
    </w:p>
    <w:p w14:paraId="1E6B5B91" w14:textId="699EC42E" w:rsidR="0040697B" w:rsidRPr="0040697B" w:rsidRDefault="0040697B" w:rsidP="0040697B">
      <w:pPr>
        <w:spacing w:after="0" w:line="240" w:lineRule="auto"/>
        <w:rPr>
          <w:i/>
        </w:rPr>
      </w:pPr>
      <w:r w:rsidRPr="0040697B">
        <w:rPr>
          <w:i/>
        </w:rPr>
        <w:t>Major Topics Listed first (not in alphabetical order) as:</w:t>
      </w:r>
    </w:p>
    <w:p w14:paraId="70B7AF21" w14:textId="34710AA8" w:rsidR="0040697B" w:rsidRPr="0040697B" w:rsidRDefault="0040697B" w:rsidP="0040697B">
      <w:pPr>
        <w:spacing w:after="0" w:line="240" w:lineRule="auto"/>
        <w:rPr>
          <w:i/>
        </w:rPr>
      </w:pPr>
      <w:r w:rsidRPr="0040697B">
        <w:rPr>
          <w:i/>
        </w:rPr>
        <w:tab/>
        <w:t>Organizational Structure</w:t>
      </w:r>
    </w:p>
    <w:p w14:paraId="448B70BE" w14:textId="35C68715" w:rsidR="0040697B" w:rsidRPr="0040697B" w:rsidRDefault="0040697B" w:rsidP="0040697B">
      <w:pPr>
        <w:spacing w:after="0" w:line="240" w:lineRule="auto"/>
        <w:rPr>
          <w:i/>
        </w:rPr>
      </w:pPr>
      <w:r w:rsidRPr="0040697B">
        <w:rPr>
          <w:i/>
        </w:rPr>
        <w:tab/>
        <w:t>Governance</w:t>
      </w:r>
    </w:p>
    <w:p w14:paraId="322AFA06" w14:textId="39BB4018" w:rsidR="0040697B" w:rsidRPr="0040697B" w:rsidRDefault="0040697B" w:rsidP="0040697B">
      <w:pPr>
        <w:spacing w:after="0" w:line="240" w:lineRule="auto"/>
        <w:rPr>
          <w:i/>
        </w:rPr>
      </w:pPr>
      <w:r w:rsidRPr="0040697B">
        <w:rPr>
          <w:i/>
        </w:rPr>
        <w:tab/>
        <w:t>Strategic Planning</w:t>
      </w:r>
    </w:p>
    <w:p w14:paraId="4F1D7FC3" w14:textId="5AE80A4D" w:rsidR="0040697B" w:rsidRDefault="0040697B" w:rsidP="0040697B">
      <w:pPr>
        <w:spacing w:after="0" w:line="240" w:lineRule="auto"/>
        <w:rPr>
          <w:i/>
        </w:rPr>
      </w:pPr>
      <w:r w:rsidRPr="0040697B">
        <w:rPr>
          <w:i/>
        </w:rPr>
        <w:t>Other Topics Liste</w:t>
      </w:r>
      <w:r w:rsidR="00F04EB3">
        <w:rPr>
          <w:i/>
        </w:rPr>
        <w:t>d second in alphabetical order</w:t>
      </w:r>
    </w:p>
    <w:p w14:paraId="09D7A39A" w14:textId="5DF51A3C" w:rsidR="00CB2B7F" w:rsidRDefault="00CB2B7F" w:rsidP="0040697B">
      <w:pPr>
        <w:spacing w:after="0" w:line="240" w:lineRule="auto"/>
        <w:rPr>
          <w:i/>
        </w:rPr>
      </w:pPr>
      <w:r>
        <w:rPr>
          <w:i/>
        </w:rPr>
        <w:t>Appendices – Other Sources of Information</w:t>
      </w:r>
    </w:p>
    <w:p w14:paraId="412ABD85" w14:textId="77777777" w:rsidR="0040697B" w:rsidRDefault="0040697B" w:rsidP="0040697B">
      <w:pPr>
        <w:spacing w:after="0" w:line="240" w:lineRule="auto"/>
        <w:rPr>
          <w:i/>
        </w:rPr>
      </w:pPr>
    </w:p>
    <w:p w14:paraId="10A2E79C" w14:textId="72B6BC44" w:rsidR="0040697B" w:rsidRPr="0040697B" w:rsidRDefault="0040697B" w:rsidP="0040697B">
      <w:pPr>
        <w:spacing w:after="0" w:line="240" w:lineRule="auto"/>
        <w:jc w:val="center"/>
        <w:rPr>
          <w:b/>
          <w:sz w:val="36"/>
          <w:szCs w:val="36"/>
        </w:rPr>
      </w:pPr>
      <w:r>
        <w:rPr>
          <w:b/>
          <w:sz w:val="36"/>
          <w:szCs w:val="36"/>
        </w:rPr>
        <w:t>******</w:t>
      </w:r>
      <w:r w:rsidRPr="0040697B">
        <w:rPr>
          <w:b/>
          <w:sz w:val="36"/>
          <w:szCs w:val="36"/>
        </w:rPr>
        <w:t>Major Topics</w:t>
      </w:r>
      <w:r>
        <w:rPr>
          <w:b/>
          <w:sz w:val="36"/>
          <w:szCs w:val="36"/>
        </w:rPr>
        <w:t>******</w:t>
      </w:r>
    </w:p>
    <w:p w14:paraId="4A62FBB5" w14:textId="77777777" w:rsidR="0040697B" w:rsidRDefault="0040697B" w:rsidP="0040697B">
      <w:pPr>
        <w:spacing w:after="0" w:line="240" w:lineRule="auto"/>
      </w:pPr>
    </w:p>
    <w:p w14:paraId="45BD5CBB" w14:textId="077C6EF9" w:rsidR="00917210" w:rsidRDefault="00917210" w:rsidP="00917210">
      <w:pPr>
        <w:pStyle w:val="ListParagraph"/>
        <w:numPr>
          <w:ilvl w:val="0"/>
          <w:numId w:val="1"/>
        </w:numPr>
      </w:pPr>
      <w:r>
        <w:t>Organizational Structure</w:t>
      </w:r>
      <w:r w:rsidR="00D574C2">
        <w:t xml:space="preserve">: </w:t>
      </w:r>
      <w:r w:rsidR="00B27347">
        <w:t>(</w:t>
      </w:r>
      <w:r w:rsidR="00D574C2">
        <w:t>See CFA Constitution Preamble</w:t>
      </w:r>
      <w:r w:rsidR="00B27347">
        <w:t>)</w:t>
      </w:r>
      <w:r w:rsidR="00D574C2">
        <w:t xml:space="preserve">.  </w:t>
      </w:r>
      <w:r w:rsidR="00900E78">
        <w:t xml:space="preserve">To search for the appropriate person in the college to contact for information on a particular subject go to </w:t>
      </w:r>
      <w:r w:rsidR="00FF7CEC">
        <w:t>the CFAPP Who Does What Contact List</w:t>
      </w:r>
      <w:r w:rsidR="00900E78">
        <w:t xml:space="preserve"> document</w:t>
      </w:r>
      <w:r w:rsidR="00EA2600">
        <w:t>.</w:t>
      </w:r>
    </w:p>
    <w:p w14:paraId="0C9B4422" w14:textId="77777777" w:rsidR="00C8244D" w:rsidRDefault="00917210" w:rsidP="00C8244D">
      <w:pPr>
        <w:pStyle w:val="ListParagraph"/>
        <w:numPr>
          <w:ilvl w:val="1"/>
          <w:numId w:val="1"/>
        </w:numPr>
      </w:pPr>
      <w:r>
        <w:t>Roles and Responsibilities</w:t>
      </w:r>
    </w:p>
    <w:p w14:paraId="3B9189CB" w14:textId="70C8A559" w:rsidR="003A43B5" w:rsidRPr="00C8244D" w:rsidRDefault="003A43B5" w:rsidP="00433C45">
      <w:pPr>
        <w:pStyle w:val="ListParagraph"/>
        <w:numPr>
          <w:ilvl w:val="2"/>
          <w:numId w:val="1"/>
        </w:numPr>
      </w:pPr>
      <w:r>
        <w:t>Dean</w:t>
      </w:r>
      <w:r w:rsidR="00900E78">
        <w:t>:</w:t>
      </w:r>
      <w:r w:rsidR="00900E78" w:rsidRPr="00C8244D">
        <w:t xml:space="preserve"> </w:t>
      </w:r>
      <w:r w:rsidR="00900E78" w:rsidRPr="00C8244D">
        <w:rPr>
          <w:rFonts w:cs="Verdana"/>
        </w:rPr>
        <w:t>The Chief executive and administrative officer of the College shall be the Dean, who may at the same time hold academic rank in one of the Schools of the College. The Dean shall be responsible to the Provost for the administration of the College</w:t>
      </w:r>
      <w:r w:rsidR="00C8244D">
        <w:rPr>
          <w:rFonts w:cs="Verdana"/>
        </w:rPr>
        <w:t xml:space="preserve">; </w:t>
      </w:r>
      <w:r w:rsidR="00C8244D">
        <w:t>responsible, and ultimately accountable for every aspect of academic and administrative activity, policy, procedure and compliance issue for all units in the college.</w:t>
      </w:r>
      <w:r w:rsidR="00433C45">
        <w:t xml:space="preserve">  </w:t>
      </w:r>
      <w:r w:rsidR="00900E78" w:rsidRPr="00433C45">
        <w:rPr>
          <w:rFonts w:cs="Verdana"/>
        </w:rPr>
        <w:t>See also CFA Constitution</w:t>
      </w:r>
      <w:r w:rsidR="00EA2600">
        <w:rPr>
          <w:rFonts w:cs="Verdana"/>
        </w:rPr>
        <w:t>.</w:t>
      </w:r>
    </w:p>
    <w:p w14:paraId="5960087C" w14:textId="77777777" w:rsidR="003A43B5" w:rsidRDefault="003A43B5" w:rsidP="003A43B5">
      <w:pPr>
        <w:pStyle w:val="ListParagraph"/>
        <w:numPr>
          <w:ilvl w:val="2"/>
          <w:numId w:val="1"/>
        </w:numPr>
      </w:pPr>
      <w:r>
        <w:t>Associate Deans</w:t>
      </w:r>
      <w:r w:rsidR="00900E78">
        <w:t xml:space="preserve">: </w:t>
      </w:r>
    </w:p>
    <w:p w14:paraId="543271C9" w14:textId="4AE9732D" w:rsidR="00900E78" w:rsidRDefault="00900E78" w:rsidP="00900E78">
      <w:pPr>
        <w:pStyle w:val="ListParagraph"/>
        <w:numPr>
          <w:ilvl w:val="3"/>
          <w:numId w:val="1"/>
        </w:numPr>
      </w:pPr>
      <w:r>
        <w:t>Associate Dean for Student Affairs:</w:t>
      </w:r>
      <w:r w:rsidR="00DF769B">
        <w:t xml:space="preserve">  </w:t>
      </w:r>
      <w:r w:rsidR="00EA2600">
        <w:t>Main areas of responsibility.</w:t>
      </w:r>
    </w:p>
    <w:p w14:paraId="2E4405B6" w14:textId="77777777" w:rsidR="00900E78" w:rsidRDefault="00900E78" w:rsidP="00900E78">
      <w:pPr>
        <w:pStyle w:val="ListParagraph"/>
        <w:numPr>
          <w:ilvl w:val="4"/>
          <w:numId w:val="1"/>
        </w:numPr>
      </w:pPr>
      <w:r>
        <w:t>Strategic Planning</w:t>
      </w:r>
    </w:p>
    <w:p w14:paraId="029BDADB" w14:textId="77777777" w:rsidR="00900E78" w:rsidRDefault="00900E78" w:rsidP="00900E78">
      <w:pPr>
        <w:pStyle w:val="ListParagraph"/>
        <w:numPr>
          <w:ilvl w:val="4"/>
          <w:numId w:val="1"/>
        </w:numPr>
      </w:pPr>
      <w:r>
        <w:t>Enrollment Management</w:t>
      </w:r>
    </w:p>
    <w:p w14:paraId="3027BED4" w14:textId="77777777" w:rsidR="00900E78" w:rsidRDefault="00900E78" w:rsidP="00900E78">
      <w:pPr>
        <w:pStyle w:val="ListParagraph"/>
        <w:numPr>
          <w:ilvl w:val="4"/>
          <w:numId w:val="1"/>
        </w:numPr>
      </w:pPr>
      <w:r>
        <w:t>Summer Schedule and Budget</w:t>
      </w:r>
    </w:p>
    <w:p w14:paraId="7FD0987E" w14:textId="77777777" w:rsidR="00900E78" w:rsidRDefault="00900E78" w:rsidP="00900E78">
      <w:pPr>
        <w:pStyle w:val="ListParagraph"/>
        <w:numPr>
          <w:ilvl w:val="4"/>
          <w:numId w:val="1"/>
        </w:numPr>
      </w:pPr>
      <w:r>
        <w:t>SACS Assessment</w:t>
      </w:r>
    </w:p>
    <w:p w14:paraId="00770394" w14:textId="77777777" w:rsidR="00900E78" w:rsidRDefault="00900E78" w:rsidP="00900E78">
      <w:pPr>
        <w:pStyle w:val="ListParagraph"/>
        <w:numPr>
          <w:ilvl w:val="4"/>
          <w:numId w:val="1"/>
        </w:numPr>
      </w:pPr>
      <w:r>
        <w:t>Preview</w:t>
      </w:r>
    </w:p>
    <w:p w14:paraId="70D0E428" w14:textId="77777777" w:rsidR="00900E78" w:rsidRDefault="00900E78" w:rsidP="00900E78">
      <w:pPr>
        <w:pStyle w:val="ListParagraph"/>
        <w:numPr>
          <w:ilvl w:val="4"/>
          <w:numId w:val="1"/>
        </w:numPr>
      </w:pPr>
      <w:r>
        <w:t>Advising</w:t>
      </w:r>
    </w:p>
    <w:p w14:paraId="18CDD6DC" w14:textId="77777777" w:rsidR="00900E78" w:rsidRDefault="00900E78" w:rsidP="00900E78">
      <w:pPr>
        <w:pStyle w:val="ListParagraph"/>
        <w:numPr>
          <w:ilvl w:val="4"/>
          <w:numId w:val="1"/>
        </w:numPr>
      </w:pPr>
      <w:r>
        <w:t>Student Affairs</w:t>
      </w:r>
    </w:p>
    <w:p w14:paraId="2BB86C65" w14:textId="77777777" w:rsidR="00900E78" w:rsidRDefault="00900E78" w:rsidP="00900E78">
      <w:pPr>
        <w:pStyle w:val="ListParagraph"/>
        <w:numPr>
          <w:ilvl w:val="4"/>
          <w:numId w:val="1"/>
        </w:numPr>
      </w:pPr>
      <w:r>
        <w:t>Internships</w:t>
      </w:r>
    </w:p>
    <w:p w14:paraId="5D233A8D" w14:textId="77777777" w:rsidR="00900E78" w:rsidRDefault="00900E78" w:rsidP="00900E78">
      <w:pPr>
        <w:pStyle w:val="ListParagraph"/>
        <w:numPr>
          <w:ilvl w:val="4"/>
          <w:numId w:val="1"/>
        </w:numPr>
      </w:pPr>
      <w:r>
        <w:t>Curriculum Development</w:t>
      </w:r>
    </w:p>
    <w:p w14:paraId="2C0398EC" w14:textId="77777777" w:rsidR="0069708B" w:rsidRDefault="00900E78" w:rsidP="0069708B">
      <w:pPr>
        <w:pStyle w:val="ListParagraph"/>
        <w:numPr>
          <w:ilvl w:val="4"/>
          <w:numId w:val="1"/>
        </w:numPr>
      </w:pPr>
      <w:r>
        <w:t>Distance Learning</w:t>
      </w:r>
      <w:r w:rsidR="0069708B" w:rsidRPr="0069708B">
        <w:t xml:space="preserve"> </w:t>
      </w:r>
    </w:p>
    <w:p w14:paraId="2B8A2796" w14:textId="6A8CF7CE" w:rsidR="00900E78" w:rsidRDefault="0069708B" w:rsidP="0069708B">
      <w:pPr>
        <w:pStyle w:val="ListParagraph"/>
        <w:numPr>
          <w:ilvl w:val="4"/>
          <w:numId w:val="1"/>
        </w:numPr>
      </w:pPr>
      <w:r>
        <w:t>Sexual Harassment Complaints</w:t>
      </w:r>
    </w:p>
    <w:p w14:paraId="6E1D82B3" w14:textId="77777777" w:rsidR="00900E78" w:rsidRDefault="00DF2523" w:rsidP="00900E78">
      <w:pPr>
        <w:pStyle w:val="ListParagraph"/>
        <w:numPr>
          <w:ilvl w:val="4"/>
          <w:numId w:val="1"/>
        </w:numPr>
      </w:pPr>
      <w:r>
        <w:t>Student Recruitment and Retention</w:t>
      </w:r>
    </w:p>
    <w:p w14:paraId="7D2C0BBA" w14:textId="77777777" w:rsidR="00900E78" w:rsidRDefault="00900E78" w:rsidP="00900E78">
      <w:pPr>
        <w:pStyle w:val="ListParagraph"/>
        <w:numPr>
          <w:ilvl w:val="4"/>
          <w:numId w:val="1"/>
        </w:numPr>
      </w:pPr>
      <w:r>
        <w:t>New World School of the Arts</w:t>
      </w:r>
    </w:p>
    <w:p w14:paraId="1DCAE4C5" w14:textId="77777777" w:rsidR="00900E78" w:rsidRDefault="00900E78" w:rsidP="00900E78">
      <w:pPr>
        <w:pStyle w:val="ListParagraph"/>
        <w:numPr>
          <w:ilvl w:val="4"/>
          <w:numId w:val="1"/>
        </w:numPr>
      </w:pPr>
      <w:r>
        <w:t>Tenure and Promotion (T&amp;P)</w:t>
      </w:r>
    </w:p>
    <w:p w14:paraId="0BB71955" w14:textId="77777777" w:rsidR="00900E78" w:rsidRDefault="00900E78" w:rsidP="00900E78">
      <w:pPr>
        <w:pStyle w:val="ListParagraph"/>
        <w:numPr>
          <w:ilvl w:val="4"/>
          <w:numId w:val="1"/>
        </w:numPr>
      </w:pPr>
      <w:r>
        <w:t>Salary Pay Plan (SPP)</w:t>
      </w:r>
    </w:p>
    <w:p w14:paraId="0A539B76" w14:textId="77777777" w:rsidR="00900E78" w:rsidRDefault="00900E78" w:rsidP="00900E78">
      <w:pPr>
        <w:pStyle w:val="ListParagraph"/>
        <w:numPr>
          <w:ilvl w:val="4"/>
          <w:numId w:val="1"/>
        </w:numPr>
      </w:pPr>
      <w:r>
        <w:t>Sustained Performance Evaluation Plan (SPEP)</w:t>
      </w:r>
    </w:p>
    <w:p w14:paraId="447FBF94" w14:textId="39156645" w:rsidR="00D35171" w:rsidRDefault="00900E78" w:rsidP="00D35171">
      <w:pPr>
        <w:pStyle w:val="ListParagraph"/>
        <w:numPr>
          <w:ilvl w:val="3"/>
          <w:numId w:val="1"/>
        </w:numPr>
      </w:pPr>
      <w:r>
        <w:lastRenderedPageBreak/>
        <w:t>Associate D</w:t>
      </w:r>
      <w:r w:rsidR="008B5875">
        <w:t xml:space="preserve">ean for Research, </w:t>
      </w:r>
      <w:r w:rsidR="003A7590">
        <w:t xml:space="preserve">Technology, and </w:t>
      </w:r>
      <w:r w:rsidR="008B5875">
        <w:t>Administrative Affairs</w:t>
      </w:r>
      <w:r>
        <w:t xml:space="preserve">: </w:t>
      </w:r>
      <w:r w:rsidR="00D35171">
        <w:t>Main areas of responsibility</w:t>
      </w:r>
      <w:r w:rsidR="00EA2600">
        <w:t>.</w:t>
      </w:r>
    </w:p>
    <w:p w14:paraId="73E57611" w14:textId="77777777" w:rsidR="00D35171" w:rsidRDefault="00D35171" w:rsidP="00D35171">
      <w:pPr>
        <w:pStyle w:val="ListParagraph"/>
        <w:numPr>
          <w:ilvl w:val="4"/>
          <w:numId w:val="1"/>
        </w:numPr>
      </w:pPr>
      <w:r>
        <w:t>Strategic Planning</w:t>
      </w:r>
    </w:p>
    <w:p w14:paraId="44EF5A32" w14:textId="77777777" w:rsidR="00D35171" w:rsidRDefault="00D35171" w:rsidP="00D35171">
      <w:pPr>
        <w:pStyle w:val="ListParagraph"/>
        <w:numPr>
          <w:ilvl w:val="4"/>
          <w:numId w:val="1"/>
        </w:numPr>
      </w:pPr>
      <w:r>
        <w:t>College Policies and Procedures</w:t>
      </w:r>
    </w:p>
    <w:p w14:paraId="2D63F8EC" w14:textId="77777777" w:rsidR="00D35171" w:rsidRDefault="00D35171" w:rsidP="00D35171">
      <w:pPr>
        <w:pStyle w:val="ListParagraph"/>
        <w:numPr>
          <w:ilvl w:val="4"/>
          <w:numId w:val="1"/>
        </w:numPr>
      </w:pPr>
      <w:r>
        <w:t>School Bylaws</w:t>
      </w:r>
    </w:p>
    <w:p w14:paraId="6F513785" w14:textId="77777777" w:rsidR="00D35171" w:rsidRDefault="00D35171" w:rsidP="00D35171">
      <w:pPr>
        <w:pStyle w:val="ListParagraph"/>
        <w:numPr>
          <w:ilvl w:val="4"/>
          <w:numId w:val="1"/>
        </w:numPr>
      </w:pPr>
      <w:r>
        <w:t>College Constitution</w:t>
      </w:r>
    </w:p>
    <w:p w14:paraId="19CBD597" w14:textId="77777777" w:rsidR="00D35171" w:rsidRDefault="00D35171" w:rsidP="00D35171">
      <w:pPr>
        <w:pStyle w:val="ListParagraph"/>
        <w:numPr>
          <w:ilvl w:val="4"/>
          <w:numId w:val="1"/>
        </w:numPr>
      </w:pPr>
      <w:r>
        <w:t>HEADS Report</w:t>
      </w:r>
    </w:p>
    <w:p w14:paraId="3BCDC777" w14:textId="77777777" w:rsidR="00D35171" w:rsidRDefault="00D35171" w:rsidP="00D35171">
      <w:pPr>
        <w:pStyle w:val="ListParagraph"/>
        <w:numPr>
          <w:ilvl w:val="4"/>
          <w:numId w:val="1"/>
        </w:numPr>
      </w:pPr>
      <w:r>
        <w:t>Commencement</w:t>
      </w:r>
    </w:p>
    <w:p w14:paraId="6069F041" w14:textId="77777777" w:rsidR="00D35171" w:rsidRDefault="00D35171" w:rsidP="00D35171">
      <w:pPr>
        <w:pStyle w:val="ListParagraph"/>
        <w:numPr>
          <w:ilvl w:val="4"/>
          <w:numId w:val="1"/>
        </w:numPr>
      </w:pPr>
      <w:r>
        <w:t>Effort Reporting and Tracking,</w:t>
      </w:r>
    </w:p>
    <w:p w14:paraId="5B32C727" w14:textId="77777777" w:rsidR="00D35171" w:rsidRDefault="00D35171" w:rsidP="00D35171">
      <w:pPr>
        <w:pStyle w:val="ListParagraph"/>
        <w:numPr>
          <w:ilvl w:val="4"/>
          <w:numId w:val="1"/>
        </w:numPr>
      </w:pPr>
      <w:r>
        <w:t>Space Inventory</w:t>
      </w:r>
    </w:p>
    <w:p w14:paraId="460EFF54" w14:textId="77777777" w:rsidR="00D35171" w:rsidRDefault="00D35171" w:rsidP="00D35171">
      <w:pPr>
        <w:pStyle w:val="ListParagraph"/>
        <w:numPr>
          <w:ilvl w:val="4"/>
          <w:numId w:val="1"/>
        </w:numPr>
      </w:pPr>
      <w:r>
        <w:t>Centers</w:t>
      </w:r>
    </w:p>
    <w:p w14:paraId="48662364" w14:textId="77777777" w:rsidR="00D35171" w:rsidRDefault="00DF2523" w:rsidP="00D35171">
      <w:pPr>
        <w:pStyle w:val="ListParagraph"/>
        <w:numPr>
          <w:ilvl w:val="4"/>
          <w:numId w:val="1"/>
        </w:numPr>
      </w:pPr>
      <w:r>
        <w:t>Research and Grants</w:t>
      </w:r>
    </w:p>
    <w:p w14:paraId="1168800F" w14:textId="77777777" w:rsidR="00D35171" w:rsidRDefault="00D35171" w:rsidP="00D35171">
      <w:pPr>
        <w:pStyle w:val="ListParagraph"/>
        <w:numPr>
          <w:ilvl w:val="4"/>
          <w:numId w:val="1"/>
        </w:numPr>
      </w:pPr>
      <w:r>
        <w:t>Faculty Programs</w:t>
      </w:r>
    </w:p>
    <w:p w14:paraId="710572EC" w14:textId="77777777" w:rsidR="00D35171" w:rsidRDefault="00D35171" w:rsidP="00D35171">
      <w:pPr>
        <w:pStyle w:val="ListParagraph"/>
        <w:numPr>
          <w:ilvl w:val="4"/>
          <w:numId w:val="1"/>
        </w:numPr>
      </w:pPr>
      <w:r>
        <w:t>Faculty Development</w:t>
      </w:r>
    </w:p>
    <w:p w14:paraId="7916BFC4" w14:textId="77777777" w:rsidR="00D35171" w:rsidRDefault="00D35171" w:rsidP="00D35171">
      <w:pPr>
        <w:pStyle w:val="ListParagraph"/>
        <w:numPr>
          <w:ilvl w:val="4"/>
          <w:numId w:val="1"/>
        </w:numPr>
      </w:pPr>
      <w:r>
        <w:t>College Information Technology</w:t>
      </w:r>
    </w:p>
    <w:p w14:paraId="78C7C21A" w14:textId="77777777" w:rsidR="00D35171" w:rsidRDefault="00D35171" w:rsidP="00D35171">
      <w:pPr>
        <w:pStyle w:val="ListParagraph"/>
        <w:numPr>
          <w:ilvl w:val="4"/>
          <w:numId w:val="1"/>
        </w:numPr>
      </w:pPr>
      <w:r>
        <w:t>Sabbaticals</w:t>
      </w:r>
    </w:p>
    <w:p w14:paraId="226E620C" w14:textId="77777777" w:rsidR="00D35171" w:rsidRDefault="00D35171" w:rsidP="00D35171">
      <w:pPr>
        <w:pStyle w:val="ListParagraph"/>
        <w:numPr>
          <w:ilvl w:val="4"/>
          <w:numId w:val="1"/>
        </w:numPr>
      </w:pPr>
      <w:r>
        <w:t>Professional Development Leave</w:t>
      </w:r>
    </w:p>
    <w:p w14:paraId="7FB430E9" w14:textId="77777777" w:rsidR="00D35171" w:rsidRDefault="00D35171" w:rsidP="00D35171">
      <w:pPr>
        <w:pStyle w:val="ListParagraph"/>
        <w:numPr>
          <w:ilvl w:val="4"/>
          <w:numId w:val="1"/>
        </w:numPr>
      </w:pPr>
      <w:r>
        <w:t>Faculty Awards</w:t>
      </w:r>
    </w:p>
    <w:p w14:paraId="3EC55095" w14:textId="77777777" w:rsidR="00D35171" w:rsidRDefault="00D35171" w:rsidP="00D35171">
      <w:pPr>
        <w:pStyle w:val="ListParagraph"/>
        <w:numPr>
          <w:ilvl w:val="4"/>
          <w:numId w:val="1"/>
        </w:numPr>
      </w:pPr>
      <w:r>
        <w:t>Student Awards</w:t>
      </w:r>
    </w:p>
    <w:p w14:paraId="54192AF9" w14:textId="77777777" w:rsidR="00D35171" w:rsidRDefault="00D35171" w:rsidP="00D35171">
      <w:pPr>
        <w:pStyle w:val="ListParagraph"/>
        <w:numPr>
          <w:ilvl w:val="4"/>
          <w:numId w:val="1"/>
        </w:numPr>
      </w:pPr>
      <w:r>
        <w:t>Assessment</w:t>
      </w:r>
    </w:p>
    <w:p w14:paraId="649271D7" w14:textId="77777777" w:rsidR="00D35171" w:rsidRDefault="00D35171" w:rsidP="00D35171">
      <w:pPr>
        <w:pStyle w:val="ListParagraph"/>
        <w:numPr>
          <w:ilvl w:val="4"/>
          <w:numId w:val="1"/>
        </w:numPr>
      </w:pPr>
      <w:r>
        <w:t>Accreditation</w:t>
      </w:r>
    </w:p>
    <w:p w14:paraId="612627B6" w14:textId="77777777" w:rsidR="00D35171" w:rsidRDefault="00D35171" w:rsidP="00D35171">
      <w:pPr>
        <w:pStyle w:val="ListParagraph"/>
        <w:numPr>
          <w:ilvl w:val="4"/>
          <w:numId w:val="1"/>
        </w:numPr>
      </w:pPr>
      <w:r>
        <w:t>Scholarship Enhancement Fund (SEF)</w:t>
      </w:r>
    </w:p>
    <w:p w14:paraId="0FCE4C75" w14:textId="77777777" w:rsidR="00D35171" w:rsidRDefault="00D35171" w:rsidP="00D35171">
      <w:pPr>
        <w:pStyle w:val="ListParagraph"/>
        <w:numPr>
          <w:ilvl w:val="4"/>
          <w:numId w:val="1"/>
        </w:numPr>
      </w:pPr>
      <w:r>
        <w:t>Faculty Enhancement Opportunity (FEO)</w:t>
      </w:r>
    </w:p>
    <w:p w14:paraId="7857E816" w14:textId="77777777" w:rsidR="00D35171" w:rsidRDefault="00D35171" w:rsidP="00D35171">
      <w:pPr>
        <w:pStyle w:val="ListParagraph"/>
        <w:numPr>
          <w:ilvl w:val="4"/>
          <w:numId w:val="1"/>
        </w:numPr>
      </w:pPr>
      <w:r>
        <w:t>Website</w:t>
      </w:r>
    </w:p>
    <w:p w14:paraId="5F6F8E0C" w14:textId="77777777" w:rsidR="00D35171" w:rsidRDefault="00D35171" w:rsidP="00D35171">
      <w:pPr>
        <w:pStyle w:val="ListParagraph"/>
        <w:numPr>
          <w:ilvl w:val="4"/>
          <w:numId w:val="1"/>
        </w:numPr>
      </w:pPr>
      <w:r>
        <w:t>Institutional Effectiveness</w:t>
      </w:r>
    </w:p>
    <w:p w14:paraId="55A95E84" w14:textId="77777777" w:rsidR="00D35171" w:rsidRDefault="00D35171" w:rsidP="00D35171">
      <w:pPr>
        <w:pStyle w:val="ListParagraph"/>
        <w:numPr>
          <w:ilvl w:val="4"/>
          <w:numId w:val="1"/>
        </w:numPr>
      </w:pPr>
      <w:r>
        <w:t>Budget</w:t>
      </w:r>
    </w:p>
    <w:p w14:paraId="5D9BC6F7" w14:textId="77777777" w:rsidR="00D35171" w:rsidRDefault="00D35171" w:rsidP="00D35171">
      <w:pPr>
        <w:pStyle w:val="ListParagraph"/>
        <w:numPr>
          <w:ilvl w:val="4"/>
          <w:numId w:val="1"/>
        </w:numPr>
      </w:pPr>
      <w:r>
        <w:t>Facilities</w:t>
      </w:r>
    </w:p>
    <w:p w14:paraId="3C2CE9D7" w14:textId="77777777" w:rsidR="003A43B5" w:rsidRDefault="003A43B5" w:rsidP="003A43B5">
      <w:pPr>
        <w:pStyle w:val="ListParagraph"/>
        <w:numPr>
          <w:ilvl w:val="2"/>
          <w:numId w:val="1"/>
        </w:numPr>
      </w:pPr>
      <w:r>
        <w:t>Directors</w:t>
      </w:r>
      <w:r w:rsidR="005F26A7">
        <w:t xml:space="preserve"> of U</w:t>
      </w:r>
      <w:r w:rsidR="0079460F">
        <w:t xml:space="preserve">nits (Includes Schools, Centers, </w:t>
      </w:r>
      <w:r w:rsidR="005F26A7">
        <w:t>Institutes</w:t>
      </w:r>
      <w:r w:rsidR="0079460F">
        <w:t xml:space="preserve"> and Divisions</w:t>
      </w:r>
      <w:r w:rsidR="005F26A7">
        <w:t>)</w:t>
      </w:r>
    </w:p>
    <w:p w14:paraId="2213BD77" w14:textId="5AC235D2" w:rsidR="00D35171" w:rsidRDefault="005F26A7" w:rsidP="00D35171">
      <w:pPr>
        <w:pStyle w:val="ListParagraph"/>
        <w:numPr>
          <w:ilvl w:val="3"/>
          <w:numId w:val="1"/>
        </w:numPr>
      </w:pPr>
      <w:r>
        <w:t>Schools</w:t>
      </w:r>
      <w:r w:rsidR="00D35171">
        <w:t xml:space="preserve">: The School Director is responsible for providing leadership in the unit’s areas of teaching, research, and service.  This key position represents the needs and aspirations of the unit to the college and the rest of the university.  The Director is also accountable for the administrative affairs; competent management of fiscal, academic and personnel affairs.  </w:t>
      </w:r>
    </w:p>
    <w:p w14:paraId="6A584855" w14:textId="3D44A70A" w:rsidR="00D35171" w:rsidRDefault="00D35171" w:rsidP="00D35171">
      <w:pPr>
        <w:pStyle w:val="ListParagraph"/>
        <w:numPr>
          <w:ilvl w:val="4"/>
          <w:numId w:val="1"/>
        </w:numPr>
      </w:pPr>
      <w:r>
        <w:t xml:space="preserve">School of Art + Art History </w:t>
      </w:r>
      <w:r w:rsidR="002351B5">
        <w:t xml:space="preserve">(SAAH) </w:t>
      </w:r>
      <w:r>
        <w:t>Director</w:t>
      </w:r>
    </w:p>
    <w:p w14:paraId="57DBD75E" w14:textId="23981ABE" w:rsidR="00B90D0E" w:rsidRDefault="00932C7F" w:rsidP="00B90D0E">
      <w:pPr>
        <w:pStyle w:val="ListParagraph"/>
        <w:numPr>
          <w:ilvl w:val="5"/>
          <w:numId w:val="1"/>
        </w:numPr>
      </w:pPr>
      <w:r>
        <w:t xml:space="preserve">Administrative Contact: </w:t>
      </w:r>
      <w:r w:rsidR="00B90D0E">
        <w:t>SAAH Administrative Assistant</w:t>
      </w:r>
      <w:r>
        <w:t xml:space="preserve"> </w:t>
      </w:r>
      <w:r w:rsidR="005F26A7">
        <w:t>a</w:t>
      </w:r>
      <w:r w:rsidR="00EA2600">
        <w:t xml:space="preserve">nd SAAH Director of Operations </w:t>
      </w:r>
    </w:p>
    <w:p w14:paraId="27E21FF8" w14:textId="39B7009D" w:rsidR="00207861" w:rsidRDefault="00207861" w:rsidP="00D35171">
      <w:pPr>
        <w:pStyle w:val="ListParagraph"/>
        <w:numPr>
          <w:ilvl w:val="4"/>
          <w:numId w:val="1"/>
        </w:numPr>
      </w:pPr>
      <w:r>
        <w:t xml:space="preserve">School of Music </w:t>
      </w:r>
      <w:r w:rsidR="002351B5">
        <w:t xml:space="preserve">(SOM) </w:t>
      </w:r>
      <w:r>
        <w:t xml:space="preserve">Director: </w:t>
      </w:r>
    </w:p>
    <w:p w14:paraId="28F1395F" w14:textId="1DC56211" w:rsidR="00932C7F" w:rsidRDefault="00932C7F" w:rsidP="00932C7F">
      <w:pPr>
        <w:pStyle w:val="ListParagraph"/>
        <w:numPr>
          <w:ilvl w:val="5"/>
          <w:numId w:val="1"/>
        </w:numPr>
      </w:pPr>
      <w:r>
        <w:t xml:space="preserve">Administrative Contacts: </w:t>
      </w:r>
      <w:r w:rsidR="00B90D0E">
        <w:t xml:space="preserve">SOM </w:t>
      </w:r>
      <w:r w:rsidR="005F26A7">
        <w:t>Administrative Assistant</w:t>
      </w:r>
      <w:r>
        <w:t xml:space="preserve"> and </w:t>
      </w:r>
      <w:r w:rsidR="00B90D0E">
        <w:t>SOM Director of Operations</w:t>
      </w:r>
    </w:p>
    <w:p w14:paraId="4932C7E7" w14:textId="6D7CC963" w:rsidR="00207861" w:rsidRDefault="00207861" w:rsidP="00D35171">
      <w:pPr>
        <w:pStyle w:val="ListParagraph"/>
        <w:numPr>
          <w:ilvl w:val="4"/>
          <w:numId w:val="1"/>
        </w:numPr>
      </w:pPr>
      <w:r>
        <w:t xml:space="preserve">School of Theatre and Dance </w:t>
      </w:r>
      <w:r w:rsidR="002351B5">
        <w:t xml:space="preserve">(SOTD) </w:t>
      </w:r>
      <w:r>
        <w:t xml:space="preserve">Director </w:t>
      </w:r>
    </w:p>
    <w:p w14:paraId="3C2BD351" w14:textId="6746B999" w:rsidR="00932C7F" w:rsidRDefault="00932C7F" w:rsidP="00932C7F">
      <w:pPr>
        <w:pStyle w:val="ListParagraph"/>
        <w:numPr>
          <w:ilvl w:val="5"/>
          <w:numId w:val="1"/>
        </w:numPr>
      </w:pPr>
      <w:r>
        <w:t xml:space="preserve">Administrative Contact: </w:t>
      </w:r>
      <w:r w:rsidR="00B90D0E">
        <w:t xml:space="preserve">SOTD </w:t>
      </w:r>
      <w:r w:rsidR="005F26A7">
        <w:t>Administrative Assistant</w:t>
      </w:r>
      <w:r w:rsidR="00B90D0E">
        <w:t xml:space="preserve"> </w:t>
      </w:r>
    </w:p>
    <w:p w14:paraId="11F49DF9" w14:textId="1F4B0C4F" w:rsidR="00D87B1A" w:rsidRDefault="00D87B1A" w:rsidP="00D87B1A">
      <w:pPr>
        <w:pStyle w:val="ListParagraph"/>
        <w:numPr>
          <w:ilvl w:val="3"/>
          <w:numId w:val="1"/>
        </w:numPr>
      </w:pPr>
      <w:r>
        <w:lastRenderedPageBreak/>
        <w:t xml:space="preserve">Institutes: Below is the list of current college institutes.  The College Dean oversees Institute administration.  </w:t>
      </w:r>
    </w:p>
    <w:p w14:paraId="705D1ACB" w14:textId="77777777" w:rsidR="00D87B1A" w:rsidRDefault="00D87B1A" w:rsidP="00D87B1A">
      <w:pPr>
        <w:pStyle w:val="ListParagraph"/>
        <w:numPr>
          <w:ilvl w:val="4"/>
          <w:numId w:val="1"/>
        </w:numPr>
      </w:pPr>
      <w:r>
        <w:t xml:space="preserve">Digital Worlds Institute (DWI):  Interdisciplinary curriculum and organizational structure.  Reports to the CFA Dean.  </w:t>
      </w:r>
    </w:p>
    <w:p w14:paraId="3ED9C692" w14:textId="38CE3119" w:rsidR="00D87B1A" w:rsidRDefault="00EA2600" w:rsidP="00EA2600">
      <w:pPr>
        <w:pStyle w:val="ListParagraph"/>
        <w:numPr>
          <w:ilvl w:val="5"/>
          <w:numId w:val="1"/>
        </w:numPr>
      </w:pPr>
      <w:r>
        <w:t xml:space="preserve">DWI Director: </w:t>
      </w:r>
    </w:p>
    <w:p w14:paraId="43A3AD60" w14:textId="593E5D27" w:rsidR="00D87B1A" w:rsidRDefault="00D87B1A" w:rsidP="00EA2600">
      <w:pPr>
        <w:pStyle w:val="ListParagraph"/>
        <w:numPr>
          <w:ilvl w:val="5"/>
          <w:numId w:val="1"/>
        </w:numPr>
      </w:pPr>
      <w:r>
        <w:t xml:space="preserve">Administrative Contact: DWI Administrative Assistant </w:t>
      </w:r>
    </w:p>
    <w:p w14:paraId="7856A190" w14:textId="39F769F7" w:rsidR="00207861" w:rsidRDefault="003A43B5" w:rsidP="00207861">
      <w:pPr>
        <w:pStyle w:val="ListParagraph"/>
        <w:numPr>
          <w:ilvl w:val="3"/>
          <w:numId w:val="1"/>
        </w:numPr>
      </w:pPr>
      <w:r>
        <w:t>Centers</w:t>
      </w:r>
      <w:r w:rsidR="008B5875">
        <w:t>: Below is the list of current college centers.  The college’s Associate Dean for Research</w:t>
      </w:r>
      <w:r w:rsidR="00D87B1A">
        <w:t xml:space="preserve"> Technology and Administrative Affairs</w:t>
      </w:r>
      <w:r w:rsidR="008B5875">
        <w:t xml:space="preserve"> oversees CFA center administration.</w:t>
      </w:r>
      <w:r w:rsidR="00DD5F08">
        <w:t xml:space="preserve">  </w:t>
      </w:r>
    </w:p>
    <w:p w14:paraId="2E811B08" w14:textId="6A04BE23" w:rsidR="00207861" w:rsidRPr="0079460F" w:rsidRDefault="00207861" w:rsidP="00207861">
      <w:pPr>
        <w:pStyle w:val="ListParagraph"/>
        <w:numPr>
          <w:ilvl w:val="4"/>
          <w:numId w:val="1"/>
        </w:numPr>
        <w:rPr>
          <w:rFonts w:ascii="Calibri" w:hAnsi="Calibri"/>
        </w:rPr>
      </w:pPr>
      <w:r w:rsidRPr="0079460F">
        <w:rPr>
          <w:rFonts w:ascii="Calibri" w:hAnsi="Calibri" w:cs="Verdana"/>
        </w:rPr>
        <w:t>Center for the Arts in Medicine at UF</w:t>
      </w:r>
      <w:r w:rsidR="008B5875" w:rsidRPr="0079460F">
        <w:rPr>
          <w:rFonts w:ascii="Calibri" w:hAnsi="Calibri" w:cs="Verdana"/>
        </w:rPr>
        <w:t xml:space="preserve"> (</w:t>
      </w:r>
      <w:r w:rsidR="003A7590">
        <w:rPr>
          <w:rFonts w:ascii="Calibri" w:hAnsi="Calibri" w:cs="Verdana"/>
        </w:rPr>
        <w:t>CA</w:t>
      </w:r>
      <w:r w:rsidR="008B5875" w:rsidRPr="0079460F">
        <w:rPr>
          <w:rFonts w:ascii="Calibri" w:hAnsi="Calibri" w:cs="Verdana"/>
        </w:rPr>
        <w:t>M)</w:t>
      </w:r>
      <w:r w:rsidR="00D87B1A">
        <w:rPr>
          <w:rFonts w:ascii="Calibri" w:hAnsi="Calibri" w:cs="Verdana"/>
        </w:rPr>
        <w:t>; under the College of Fine Arts</w:t>
      </w:r>
    </w:p>
    <w:p w14:paraId="29F6D65A" w14:textId="63A8F17C" w:rsidR="008B5875" w:rsidRPr="0079460F" w:rsidRDefault="003A7590" w:rsidP="00D87B1A">
      <w:pPr>
        <w:pStyle w:val="ListParagraph"/>
        <w:numPr>
          <w:ilvl w:val="5"/>
          <w:numId w:val="1"/>
        </w:numPr>
        <w:rPr>
          <w:rFonts w:ascii="Calibri" w:hAnsi="Calibri"/>
        </w:rPr>
      </w:pPr>
      <w:r>
        <w:rPr>
          <w:rFonts w:ascii="Calibri" w:hAnsi="Calibri" w:cs="Verdana"/>
        </w:rPr>
        <w:t>CA</w:t>
      </w:r>
      <w:r w:rsidR="008B5875" w:rsidRPr="0079460F">
        <w:rPr>
          <w:rFonts w:ascii="Calibri" w:hAnsi="Calibri" w:cs="Verdana"/>
        </w:rPr>
        <w:t>M Director:</w:t>
      </w:r>
      <w:r w:rsidR="00D87B1A">
        <w:rPr>
          <w:rFonts w:ascii="Calibri" w:hAnsi="Calibri" w:cs="Verdana"/>
        </w:rPr>
        <w:t xml:space="preserve"> </w:t>
      </w:r>
    </w:p>
    <w:p w14:paraId="7D8A095E" w14:textId="637AFF12" w:rsidR="00207861" w:rsidRPr="0079460F" w:rsidRDefault="00207861" w:rsidP="00207861">
      <w:pPr>
        <w:pStyle w:val="ListParagraph"/>
        <w:numPr>
          <w:ilvl w:val="4"/>
          <w:numId w:val="1"/>
        </w:numPr>
        <w:rPr>
          <w:rFonts w:ascii="Calibri" w:hAnsi="Calibri"/>
        </w:rPr>
      </w:pPr>
      <w:r w:rsidRPr="0079460F">
        <w:rPr>
          <w:rFonts w:ascii="Calibri" w:hAnsi="Calibri" w:cs="Verdana"/>
        </w:rPr>
        <w:t>Center for the Arts &amp; Public Policy</w:t>
      </w:r>
      <w:r w:rsidR="00D87B1A">
        <w:rPr>
          <w:rFonts w:ascii="Calibri" w:hAnsi="Calibri" w:cs="Verdana"/>
        </w:rPr>
        <w:t xml:space="preserve"> (CAPP): under the School of Theatre + Dance</w:t>
      </w:r>
    </w:p>
    <w:p w14:paraId="339650B6" w14:textId="63450A32" w:rsidR="008B5875" w:rsidRPr="0079460F" w:rsidRDefault="00D87B1A" w:rsidP="00D87B1A">
      <w:pPr>
        <w:pStyle w:val="ListParagraph"/>
        <w:numPr>
          <w:ilvl w:val="5"/>
          <w:numId w:val="1"/>
        </w:numPr>
        <w:rPr>
          <w:rFonts w:ascii="Calibri" w:hAnsi="Calibri"/>
        </w:rPr>
      </w:pPr>
      <w:r>
        <w:rPr>
          <w:rFonts w:ascii="Calibri" w:hAnsi="Calibri"/>
        </w:rPr>
        <w:t>CAPP Director</w:t>
      </w:r>
      <w:r w:rsidR="003A7590">
        <w:rPr>
          <w:rFonts w:ascii="Calibri" w:hAnsi="Calibri"/>
        </w:rPr>
        <w:t xml:space="preserve">: </w:t>
      </w:r>
    </w:p>
    <w:p w14:paraId="28A32FCF" w14:textId="6C8BE94F" w:rsidR="00207861" w:rsidRPr="0079460F" w:rsidRDefault="00207861" w:rsidP="00207861">
      <w:pPr>
        <w:pStyle w:val="ListParagraph"/>
        <w:numPr>
          <w:ilvl w:val="4"/>
          <w:numId w:val="1"/>
        </w:numPr>
        <w:rPr>
          <w:rFonts w:ascii="Calibri" w:hAnsi="Calibri"/>
        </w:rPr>
      </w:pPr>
      <w:r w:rsidRPr="0079460F">
        <w:rPr>
          <w:rFonts w:ascii="Calibri" w:hAnsi="Calibri" w:cs="Verdana"/>
        </w:rPr>
        <w:t>Center for World Arts</w:t>
      </w:r>
      <w:r w:rsidR="00D87B1A">
        <w:rPr>
          <w:rFonts w:ascii="Calibri" w:hAnsi="Calibri" w:cs="Verdana"/>
        </w:rPr>
        <w:t xml:space="preserve"> (CWA); under the School of Theatre + Dance</w:t>
      </w:r>
    </w:p>
    <w:p w14:paraId="4E826C18" w14:textId="6AA50C6F" w:rsidR="00D87B1A" w:rsidRDefault="00767AC9" w:rsidP="00767AC9">
      <w:pPr>
        <w:pStyle w:val="ListParagraph"/>
        <w:numPr>
          <w:ilvl w:val="5"/>
          <w:numId w:val="1"/>
        </w:numPr>
      </w:pPr>
      <w:r>
        <w:t xml:space="preserve">CWA Director:  </w:t>
      </w:r>
    </w:p>
    <w:p w14:paraId="47661AA5" w14:textId="0AE9DF81" w:rsidR="0079460F" w:rsidRDefault="00767AC9" w:rsidP="0079460F">
      <w:pPr>
        <w:pStyle w:val="ListParagraph"/>
        <w:numPr>
          <w:ilvl w:val="3"/>
          <w:numId w:val="1"/>
        </w:numPr>
      </w:pPr>
      <w:r>
        <w:t>Affiliates</w:t>
      </w:r>
      <w:r w:rsidR="0079460F">
        <w:t xml:space="preserve">: Below is the list of current college </w:t>
      </w:r>
      <w:r>
        <w:t>affiliates</w:t>
      </w:r>
      <w:r w:rsidR="0079460F">
        <w:t xml:space="preserve">.  </w:t>
      </w:r>
      <w:r>
        <w:t>Affiliates</w:t>
      </w:r>
      <w:r w:rsidR="0079460F">
        <w:t xml:space="preserve"> are supervised by the School Director under which they are housed.</w:t>
      </w:r>
    </w:p>
    <w:p w14:paraId="3318FE10" w14:textId="493018AD" w:rsidR="003A43B5" w:rsidRDefault="003A43B5" w:rsidP="0079460F">
      <w:pPr>
        <w:pStyle w:val="ListParagraph"/>
        <w:numPr>
          <w:ilvl w:val="4"/>
          <w:numId w:val="1"/>
        </w:numPr>
      </w:pPr>
      <w:r>
        <w:t>University Galleries</w:t>
      </w:r>
      <w:r w:rsidR="00932C7F">
        <w:t>: under the School of Art + Art History.</w:t>
      </w:r>
    </w:p>
    <w:p w14:paraId="60D788A6" w14:textId="14DEF781" w:rsidR="00932C7F" w:rsidRDefault="00932C7F" w:rsidP="0079460F">
      <w:pPr>
        <w:pStyle w:val="ListParagraph"/>
        <w:numPr>
          <w:ilvl w:val="5"/>
          <w:numId w:val="1"/>
        </w:numPr>
      </w:pPr>
      <w:r>
        <w:t xml:space="preserve">Gallery Director: </w:t>
      </w:r>
    </w:p>
    <w:p w14:paraId="47A2242B" w14:textId="06B98510" w:rsidR="00B90D0E" w:rsidRDefault="00932C7F" w:rsidP="0079460F">
      <w:pPr>
        <w:pStyle w:val="ListParagraph"/>
        <w:numPr>
          <w:ilvl w:val="5"/>
          <w:numId w:val="1"/>
        </w:numPr>
      </w:pPr>
      <w:r>
        <w:t xml:space="preserve">Administrative Contact: </w:t>
      </w:r>
      <w:r w:rsidR="00B90D0E">
        <w:t xml:space="preserve"> </w:t>
      </w:r>
    </w:p>
    <w:p w14:paraId="3252539F" w14:textId="552F8342" w:rsidR="003A43B5" w:rsidRDefault="003A43B5" w:rsidP="0079460F">
      <w:pPr>
        <w:pStyle w:val="ListParagraph"/>
        <w:numPr>
          <w:ilvl w:val="4"/>
          <w:numId w:val="1"/>
        </w:numPr>
      </w:pPr>
      <w:r>
        <w:t>Bands</w:t>
      </w:r>
      <w:r w:rsidR="00932C7F">
        <w:t xml:space="preserve">: </w:t>
      </w:r>
      <w:r w:rsidR="00DF2523">
        <w:t>under the School of Music</w:t>
      </w:r>
    </w:p>
    <w:p w14:paraId="1B5ED7FA" w14:textId="645F987E" w:rsidR="00DF2523" w:rsidRDefault="00DF2523" w:rsidP="0079460F">
      <w:pPr>
        <w:pStyle w:val="ListParagraph"/>
        <w:numPr>
          <w:ilvl w:val="5"/>
          <w:numId w:val="1"/>
        </w:numPr>
      </w:pPr>
      <w:r>
        <w:t xml:space="preserve">Band Director: </w:t>
      </w:r>
    </w:p>
    <w:p w14:paraId="209043CD" w14:textId="33E04FE1" w:rsidR="00B90D0E" w:rsidRDefault="00DF2523" w:rsidP="0079460F">
      <w:pPr>
        <w:pStyle w:val="ListParagraph"/>
        <w:numPr>
          <w:ilvl w:val="5"/>
          <w:numId w:val="1"/>
        </w:numPr>
      </w:pPr>
      <w:r>
        <w:t xml:space="preserve">Administrative Contact: </w:t>
      </w:r>
      <w:r w:rsidR="00B90D0E">
        <w:t xml:space="preserve">BAND </w:t>
      </w:r>
      <w:r w:rsidR="0079460F">
        <w:t>Administrative Assistant</w:t>
      </w:r>
      <w:r w:rsidR="00B90D0E">
        <w:t xml:space="preserve"> </w:t>
      </w:r>
    </w:p>
    <w:p w14:paraId="5985C8DE" w14:textId="77777777" w:rsidR="00DF2523" w:rsidRDefault="00DF2523" w:rsidP="0079460F">
      <w:pPr>
        <w:pStyle w:val="ListParagraph"/>
        <w:numPr>
          <w:ilvl w:val="4"/>
          <w:numId w:val="1"/>
        </w:numPr>
      </w:pPr>
      <w:r>
        <w:t>Distance Learning: Specialized unit of administration that encompasses all distance learning courses in the college.</w:t>
      </w:r>
      <w:r w:rsidR="0079460F">
        <w:t xml:space="preserve">  Housed in the Dean’s Office, administratively.</w:t>
      </w:r>
    </w:p>
    <w:p w14:paraId="7C77CBBB" w14:textId="43ACFB99" w:rsidR="00DF2523" w:rsidRDefault="00DF2523" w:rsidP="0079460F">
      <w:pPr>
        <w:pStyle w:val="ListParagraph"/>
        <w:numPr>
          <w:ilvl w:val="5"/>
          <w:numId w:val="1"/>
        </w:numPr>
      </w:pPr>
      <w:r>
        <w:t xml:space="preserve">Director: Associate Dean </w:t>
      </w:r>
      <w:r w:rsidR="00B90D0E">
        <w:t>for Student Affairs</w:t>
      </w:r>
    </w:p>
    <w:p w14:paraId="1ACFB208" w14:textId="21FF39D0" w:rsidR="00DF2523" w:rsidRDefault="00DF2523" w:rsidP="0079460F">
      <w:pPr>
        <w:pStyle w:val="ListParagraph"/>
        <w:numPr>
          <w:ilvl w:val="5"/>
          <w:numId w:val="1"/>
        </w:numPr>
      </w:pPr>
      <w:r>
        <w:t xml:space="preserve">Administrative Contact: </w:t>
      </w:r>
      <w:r w:rsidR="00B90D0E">
        <w:t>CFA Distance Learning Coordinator</w:t>
      </w:r>
    </w:p>
    <w:p w14:paraId="1FAB7D6D" w14:textId="3A3C9A3D" w:rsidR="00767AC9" w:rsidRPr="00767AC9" w:rsidRDefault="00C12865" w:rsidP="00DD5F08">
      <w:pPr>
        <w:pStyle w:val="ListParagraph"/>
        <w:numPr>
          <w:ilvl w:val="3"/>
          <w:numId w:val="1"/>
        </w:numPr>
      </w:pPr>
      <w:r>
        <w:t>New World</w:t>
      </w:r>
      <w:r w:rsidR="00207861">
        <w:t xml:space="preserve"> School of the Arts (Miami</w:t>
      </w:r>
      <w:r w:rsidR="00767AC9">
        <w:t>):</w:t>
      </w:r>
      <w:r w:rsidR="00767AC9" w:rsidRPr="00767AC9">
        <w:rPr>
          <w:rFonts w:ascii="Arial" w:hAnsi="Arial" w:cs="Arial"/>
          <w:color w:val="444444"/>
          <w:sz w:val="21"/>
          <w:szCs w:val="21"/>
          <w:lang w:val="en-GB"/>
        </w:rPr>
        <w:t xml:space="preserve"> </w:t>
      </w:r>
      <w:r w:rsidR="00767AC9" w:rsidRPr="00767AC9">
        <w:rPr>
          <w:rFonts w:cs="Arial"/>
          <w:sz w:val="21"/>
          <w:szCs w:val="21"/>
          <w:lang w:val="en-GB"/>
        </w:rPr>
        <w:t xml:space="preserve">New World School of the Arts was created by the Florida Legislature in 1984 as a </w:t>
      </w:r>
      <w:proofErr w:type="spellStart"/>
      <w:r w:rsidR="00767AC9" w:rsidRPr="00767AC9">
        <w:rPr>
          <w:rFonts w:cs="Arial"/>
          <w:sz w:val="21"/>
          <w:szCs w:val="21"/>
          <w:lang w:val="en-GB"/>
        </w:rPr>
        <w:t>center</w:t>
      </w:r>
      <w:proofErr w:type="spellEnd"/>
      <w:r w:rsidR="00767AC9" w:rsidRPr="00767AC9">
        <w:rPr>
          <w:rFonts w:cs="Arial"/>
          <w:sz w:val="21"/>
          <w:szCs w:val="21"/>
          <w:lang w:val="en-GB"/>
        </w:rPr>
        <w:t xml:space="preserve"> of excellence in the performing and visual arts. It is an educational partnership of Miami-Dade County Public Schools, Miami Dade College, and the University of Florida.  Undergraduate degrees in Dance, Music, Theatre and Visual Arts are awarded through CFA.  </w:t>
      </w:r>
    </w:p>
    <w:p w14:paraId="4DF0CBFD" w14:textId="6DEBB659" w:rsidR="00767AC9" w:rsidRDefault="00767AC9" w:rsidP="001B295C">
      <w:pPr>
        <w:pStyle w:val="ListParagraph"/>
        <w:numPr>
          <w:ilvl w:val="4"/>
          <w:numId w:val="1"/>
        </w:numPr>
      </w:pPr>
      <w:r>
        <w:t xml:space="preserve">NWSA Provost:  </w:t>
      </w:r>
    </w:p>
    <w:p w14:paraId="337AB23C" w14:textId="2CBFA059" w:rsidR="00B90D0E" w:rsidRDefault="00B90D0E" w:rsidP="00B90D0E">
      <w:pPr>
        <w:pStyle w:val="ListParagraph"/>
        <w:numPr>
          <w:ilvl w:val="4"/>
          <w:numId w:val="1"/>
        </w:numPr>
      </w:pPr>
      <w:r>
        <w:t>Associate Dean for Student Affairs</w:t>
      </w:r>
      <w:r w:rsidR="00767AC9">
        <w:t xml:space="preserve">:  </w:t>
      </w:r>
    </w:p>
    <w:p w14:paraId="05148995" w14:textId="64E8C44D" w:rsidR="002351B5" w:rsidRDefault="002351B5" w:rsidP="002351B5">
      <w:pPr>
        <w:pStyle w:val="ListParagraph"/>
        <w:numPr>
          <w:ilvl w:val="4"/>
          <w:numId w:val="1"/>
        </w:numPr>
      </w:pPr>
      <w:r>
        <w:t xml:space="preserve">Administrative Contact: </w:t>
      </w:r>
      <w:r w:rsidR="00B90D0E">
        <w:t xml:space="preserve">CFA Academic Services Coordinator </w:t>
      </w:r>
    </w:p>
    <w:p w14:paraId="7FEECE2D" w14:textId="65AAC4A2" w:rsidR="003A43B5" w:rsidRDefault="003A43B5" w:rsidP="003A43B5">
      <w:pPr>
        <w:pStyle w:val="ListParagraph"/>
        <w:numPr>
          <w:ilvl w:val="2"/>
          <w:numId w:val="1"/>
        </w:numPr>
      </w:pPr>
      <w:r>
        <w:t>College Central Office</w:t>
      </w:r>
      <w:r w:rsidR="00DD5F08">
        <w:t xml:space="preserve">: Includes upper administration (Deans and Associate Deans); Alumni Affairs; Public Relations; Development; Secretarial Staff; HR Office; Fiscal/Budget Office.  </w:t>
      </w:r>
    </w:p>
    <w:p w14:paraId="07688545" w14:textId="77777777" w:rsidR="00F05DC8" w:rsidRDefault="00F05DC8" w:rsidP="00F05DC8">
      <w:pPr>
        <w:pStyle w:val="ListParagraph"/>
        <w:numPr>
          <w:ilvl w:val="0"/>
          <w:numId w:val="1"/>
        </w:numPr>
      </w:pPr>
      <w:r>
        <w:t>Governance</w:t>
      </w:r>
    </w:p>
    <w:p w14:paraId="4FCD515A" w14:textId="0DC93063" w:rsidR="00D965EE" w:rsidRDefault="00D965EE" w:rsidP="00D965EE">
      <w:pPr>
        <w:pStyle w:val="ListParagraph"/>
        <w:numPr>
          <w:ilvl w:val="1"/>
          <w:numId w:val="1"/>
        </w:numPr>
      </w:pPr>
      <w:r>
        <w:t>College-wide Committees</w:t>
      </w:r>
      <w:r w:rsidR="00106FF9">
        <w:t xml:space="preserve">: The administrative contact for general information on the committees below is </w:t>
      </w:r>
      <w:r w:rsidR="00B90D0E">
        <w:t xml:space="preserve">the </w:t>
      </w:r>
      <w:r w:rsidR="003369C2">
        <w:t>Associate Deans’</w:t>
      </w:r>
      <w:r w:rsidR="00B90D0E">
        <w:t xml:space="preserve"> Executive Assistant</w:t>
      </w:r>
    </w:p>
    <w:p w14:paraId="12B6C6C2" w14:textId="59839BBD" w:rsidR="00D965EE" w:rsidRDefault="00D965EE" w:rsidP="00D965EE">
      <w:pPr>
        <w:pStyle w:val="ListParagraph"/>
        <w:numPr>
          <w:ilvl w:val="2"/>
          <w:numId w:val="1"/>
        </w:numPr>
      </w:pPr>
      <w:r>
        <w:t xml:space="preserve">Executive: See CFA Constitution Section V.A. </w:t>
      </w:r>
    </w:p>
    <w:p w14:paraId="08F3CAE2" w14:textId="28FA883D" w:rsidR="00D965EE" w:rsidRDefault="00106FF9" w:rsidP="00D965EE">
      <w:pPr>
        <w:pStyle w:val="ListParagraph"/>
        <w:numPr>
          <w:ilvl w:val="2"/>
          <w:numId w:val="1"/>
        </w:numPr>
      </w:pPr>
      <w:r>
        <w:t xml:space="preserve">Advisory Budget: See CFA Committees List </w:t>
      </w:r>
    </w:p>
    <w:p w14:paraId="0BBB01BE" w14:textId="2E495930" w:rsidR="00D965EE" w:rsidRDefault="00D965EE" w:rsidP="00D965EE">
      <w:pPr>
        <w:pStyle w:val="ListParagraph"/>
        <w:numPr>
          <w:ilvl w:val="2"/>
          <w:numId w:val="1"/>
        </w:numPr>
      </w:pPr>
      <w:r>
        <w:t xml:space="preserve">Curriculum: See CFA Constitution Section V.C.1 </w:t>
      </w:r>
    </w:p>
    <w:p w14:paraId="203E8DFF" w14:textId="4EEF55C9" w:rsidR="00D965EE" w:rsidRDefault="00D965EE" w:rsidP="00D965EE">
      <w:pPr>
        <w:pStyle w:val="ListParagraph"/>
        <w:numPr>
          <w:ilvl w:val="2"/>
          <w:numId w:val="1"/>
        </w:numPr>
      </w:pPr>
      <w:r>
        <w:t>Research</w:t>
      </w:r>
      <w:r w:rsidR="00106FF9">
        <w:t xml:space="preserve">: See CFA Committees List </w:t>
      </w:r>
    </w:p>
    <w:p w14:paraId="1ADA3D6A" w14:textId="4EBAE792" w:rsidR="00D965EE" w:rsidRDefault="00D965EE" w:rsidP="00D965EE">
      <w:pPr>
        <w:pStyle w:val="ListParagraph"/>
        <w:numPr>
          <w:ilvl w:val="2"/>
          <w:numId w:val="1"/>
        </w:numPr>
      </w:pPr>
      <w:r>
        <w:t>Assessment</w:t>
      </w:r>
      <w:r w:rsidR="00106FF9">
        <w:t xml:space="preserve">: See CFA Committees List </w:t>
      </w:r>
    </w:p>
    <w:p w14:paraId="4172D3D0" w14:textId="7352A6ED" w:rsidR="00D965EE" w:rsidRDefault="00D965EE" w:rsidP="00D965EE">
      <w:pPr>
        <w:pStyle w:val="ListParagraph"/>
        <w:numPr>
          <w:ilvl w:val="2"/>
          <w:numId w:val="1"/>
        </w:numPr>
      </w:pPr>
      <w:r>
        <w:t xml:space="preserve">Tenure &amp; Promotion / SPP: See CFA Constitution Section V.C.2 </w:t>
      </w:r>
    </w:p>
    <w:p w14:paraId="6D34B744" w14:textId="44DAB899" w:rsidR="00D965EE" w:rsidRDefault="00D965EE" w:rsidP="00D965EE">
      <w:pPr>
        <w:pStyle w:val="ListParagraph"/>
        <w:numPr>
          <w:ilvl w:val="2"/>
          <w:numId w:val="1"/>
        </w:numPr>
      </w:pPr>
      <w:r>
        <w:t>Faculty Programs (Sabbatical, Professional Development, FEO)</w:t>
      </w:r>
      <w:r w:rsidR="00106FF9">
        <w:t xml:space="preserve">: See CFA Committees List </w:t>
      </w:r>
    </w:p>
    <w:p w14:paraId="1A678A57" w14:textId="15E8B202" w:rsidR="00D965EE" w:rsidRDefault="00D965EE" w:rsidP="00D965EE">
      <w:pPr>
        <w:pStyle w:val="ListParagraph"/>
        <w:numPr>
          <w:ilvl w:val="2"/>
          <w:numId w:val="1"/>
        </w:numPr>
      </w:pPr>
      <w:r>
        <w:t>Faculty &amp; Student Awards (Teacher Advisor/Scholar, International Educator/Student, University Scholars Program)</w:t>
      </w:r>
      <w:r w:rsidR="00106FF9">
        <w:t xml:space="preserve">: See CFA Committees List </w:t>
      </w:r>
    </w:p>
    <w:p w14:paraId="1132EEF8" w14:textId="1B01A3D6" w:rsidR="00D965EE" w:rsidRDefault="00D965EE" w:rsidP="00D965EE">
      <w:pPr>
        <w:pStyle w:val="ListParagraph"/>
        <w:numPr>
          <w:ilvl w:val="2"/>
          <w:numId w:val="1"/>
        </w:numPr>
      </w:pPr>
      <w:r>
        <w:t>Scholarship Enhancement Fund (previous winners) / UFRF (previous winners)</w:t>
      </w:r>
      <w:r w:rsidR="00106FF9">
        <w:t xml:space="preserve">: See CFA Committees List </w:t>
      </w:r>
    </w:p>
    <w:p w14:paraId="6A065EE2" w14:textId="28F7098F" w:rsidR="00D965EE" w:rsidRDefault="00D965EE" w:rsidP="00D965EE">
      <w:pPr>
        <w:pStyle w:val="ListParagraph"/>
        <w:numPr>
          <w:ilvl w:val="2"/>
          <w:numId w:val="1"/>
        </w:numPr>
      </w:pPr>
      <w:r>
        <w:t>DWI Interdisciplinary Curriculum Advisory Committee</w:t>
      </w:r>
      <w:r w:rsidR="00106FF9">
        <w:t xml:space="preserve">: See CFA Committees List </w:t>
      </w:r>
    </w:p>
    <w:p w14:paraId="1172E630" w14:textId="28366AFF" w:rsidR="00D965EE" w:rsidRDefault="00D965EE" w:rsidP="00D965EE">
      <w:pPr>
        <w:pStyle w:val="ListParagraph"/>
        <w:numPr>
          <w:ilvl w:val="2"/>
          <w:numId w:val="1"/>
        </w:numPr>
      </w:pPr>
      <w:r>
        <w:t>Task Force for Engineering &amp; Arts Collaboration</w:t>
      </w:r>
      <w:r w:rsidR="00106FF9">
        <w:t xml:space="preserve">: See CFA Committees List </w:t>
      </w:r>
    </w:p>
    <w:p w14:paraId="7FF569FE" w14:textId="77777777" w:rsidR="00917210" w:rsidRDefault="00917210" w:rsidP="00F05DC8">
      <w:pPr>
        <w:pStyle w:val="ListParagraph"/>
        <w:numPr>
          <w:ilvl w:val="1"/>
          <w:numId w:val="1"/>
        </w:numPr>
      </w:pPr>
      <w:r>
        <w:t>Elections and Representation</w:t>
      </w:r>
    </w:p>
    <w:p w14:paraId="5DF2ECFC" w14:textId="695D7718" w:rsidR="002E74A4" w:rsidRDefault="00917210" w:rsidP="002E74A4">
      <w:pPr>
        <w:pStyle w:val="ListParagraph"/>
        <w:numPr>
          <w:ilvl w:val="2"/>
          <w:numId w:val="1"/>
        </w:numPr>
      </w:pPr>
      <w:r>
        <w:t>Faculty Senate</w:t>
      </w:r>
      <w:r w:rsidR="006263E2">
        <w:t xml:space="preserve">: </w:t>
      </w:r>
      <w:r w:rsidR="002E74A4">
        <w:t>The Associate Dean for Research, Technology and Administrative Affairs along with the Chair of the CFA Faculty Council, jointly issue the call for nominations to open Faculty Senate seats.  Elections are conducted through the Faculty Senate office.  See University of Florida Faculty Senate Guide to Conducting Committee Business (</w:t>
      </w:r>
      <w:hyperlink r:id="rId8" w:history="1">
        <w:r w:rsidR="002E74A4" w:rsidRPr="00EE3779">
          <w:rPr>
            <w:rStyle w:val="Hyperlink"/>
          </w:rPr>
          <w:t>http://www.senate.ufl.edu/Data/Sites/20/media/resources/committeebusinessguide.pdf</w:t>
        </w:r>
      </w:hyperlink>
      <w:r w:rsidR="002E74A4">
        <w:t xml:space="preserve"> )</w:t>
      </w:r>
    </w:p>
    <w:p w14:paraId="0F3D4FB1" w14:textId="4AB38D61" w:rsidR="006263E2" w:rsidRDefault="00917210" w:rsidP="006263E2">
      <w:pPr>
        <w:pStyle w:val="ListParagraph"/>
        <w:numPr>
          <w:ilvl w:val="2"/>
          <w:numId w:val="1"/>
        </w:numPr>
      </w:pPr>
      <w:r>
        <w:t>Faculty Council</w:t>
      </w:r>
      <w:r w:rsidR="00DD5F08">
        <w:t xml:space="preserve">: See CFA Constitution Section </w:t>
      </w:r>
      <w:proofErr w:type="gramStart"/>
      <w:r w:rsidR="00DD5F08">
        <w:t>V.B..</w:t>
      </w:r>
      <w:proofErr w:type="gramEnd"/>
    </w:p>
    <w:p w14:paraId="3E26E1EA" w14:textId="77777777" w:rsidR="00DD5F08" w:rsidRPr="00106FF9" w:rsidRDefault="00917210" w:rsidP="006263E2">
      <w:pPr>
        <w:pStyle w:val="ListParagraph"/>
        <w:numPr>
          <w:ilvl w:val="2"/>
          <w:numId w:val="1"/>
        </w:numPr>
      </w:pPr>
      <w:r>
        <w:t>Staff Council</w:t>
      </w:r>
      <w:r w:rsidR="00DD5F08">
        <w:t xml:space="preserve">: </w:t>
      </w:r>
      <w:r w:rsidR="00DD5F08" w:rsidRPr="006263E2">
        <w:rPr>
          <w:rFonts w:cs="Times New Roman"/>
          <w:color w:val="1A1A1A" w:themeColor="background1" w:themeShade="1A"/>
        </w:rPr>
        <w:t>The CFA Staff Council serve</w:t>
      </w:r>
      <w:r w:rsidR="006263E2" w:rsidRPr="006263E2">
        <w:rPr>
          <w:rFonts w:cs="Times New Roman"/>
          <w:color w:val="1A1A1A" w:themeColor="background1" w:themeShade="1A"/>
        </w:rPr>
        <w:t>s</w:t>
      </w:r>
      <w:r w:rsidR="00DD5F08" w:rsidRPr="006263E2">
        <w:rPr>
          <w:rFonts w:cs="Times New Roman"/>
          <w:color w:val="1A1A1A" w:themeColor="background1" w:themeShade="1A"/>
        </w:rPr>
        <w:t xml:space="preserve"> as a deliberative and advisory body to the Dean on matters of significant interest and importance to the staff of the College. The Council’s purpose </w:t>
      </w:r>
      <w:r w:rsidR="006263E2" w:rsidRPr="006263E2">
        <w:rPr>
          <w:rFonts w:cs="Times New Roman"/>
          <w:color w:val="1A1A1A" w:themeColor="background1" w:themeShade="1A"/>
        </w:rPr>
        <w:t xml:space="preserve">is to </w:t>
      </w:r>
      <w:r w:rsidR="00DD5F08" w:rsidRPr="006263E2">
        <w:rPr>
          <w:rFonts w:cs="Times New Roman"/>
          <w:color w:val="1A1A1A" w:themeColor="background1" w:themeShade="1A"/>
        </w:rPr>
        <w:t>encour</w:t>
      </w:r>
      <w:r w:rsidR="006263E2" w:rsidRPr="006263E2">
        <w:rPr>
          <w:rFonts w:cs="Times New Roman"/>
          <w:color w:val="1A1A1A" w:themeColor="background1" w:themeShade="1A"/>
        </w:rPr>
        <w:t xml:space="preserve">age input of staff; </w:t>
      </w:r>
      <w:r w:rsidR="00DD5F08" w:rsidRPr="006263E2">
        <w:rPr>
          <w:rFonts w:cs="Times New Roman"/>
          <w:color w:val="1A1A1A" w:themeColor="background1" w:themeShade="1A"/>
        </w:rPr>
        <w:t>serve as a direct liaison to the Dean of the College of Fine Arts regarding matters pertaining to CFA</w:t>
      </w:r>
      <w:r w:rsidR="006263E2" w:rsidRPr="006263E2">
        <w:rPr>
          <w:rFonts w:cs="Times New Roman"/>
          <w:color w:val="1A1A1A" w:themeColor="background1" w:themeShade="1A"/>
        </w:rPr>
        <w:t xml:space="preserve"> staff; </w:t>
      </w:r>
      <w:r w:rsidR="00DD5F08" w:rsidRPr="006263E2">
        <w:rPr>
          <w:rFonts w:cs="Times New Roman"/>
          <w:color w:val="1A1A1A" w:themeColor="background1" w:themeShade="1A"/>
        </w:rPr>
        <w:t xml:space="preserve">maintain an effective communication link and to facilitate a closer working relationship between staff of the college. </w:t>
      </w:r>
    </w:p>
    <w:p w14:paraId="74B592B7" w14:textId="77777777" w:rsidR="00106FF9" w:rsidRPr="006263E2" w:rsidRDefault="00106FF9" w:rsidP="00106FF9">
      <w:pPr>
        <w:pStyle w:val="ListParagraph"/>
        <w:numPr>
          <w:ilvl w:val="3"/>
          <w:numId w:val="1"/>
        </w:numPr>
      </w:pPr>
      <w:r>
        <w:rPr>
          <w:rFonts w:cs="Times New Roman"/>
          <w:color w:val="1A1A1A" w:themeColor="background1" w:themeShade="1A"/>
        </w:rPr>
        <w:t>See CFA Staff Council bylaws for elections and representation information</w:t>
      </w:r>
    </w:p>
    <w:p w14:paraId="74CA65F9" w14:textId="1664C536" w:rsidR="00917210" w:rsidRDefault="006263E2" w:rsidP="006263E2">
      <w:pPr>
        <w:pStyle w:val="ListParagraph"/>
        <w:numPr>
          <w:ilvl w:val="3"/>
          <w:numId w:val="1"/>
        </w:numPr>
      </w:pPr>
      <w:r w:rsidRPr="006263E2">
        <w:rPr>
          <w:rFonts w:cs="Times New Roman"/>
          <w:color w:val="1A1A1A" w:themeColor="background1" w:themeShade="1A"/>
        </w:rPr>
        <w:t xml:space="preserve">Administrative Contact: </w:t>
      </w:r>
      <w:r w:rsidR="00EA2600">
        <w:rPr>
          <w:rFonts w:cs="Times New Roman"/>
          <w:color w:val="1A1A1A" w:themeColor="background1" w:themeShade="1A"/>
        </w:rPr>
        <w:t xml:space="preserve">Dean’s Executive Secretary </w:t>
      </w:r>
    </w:p>
    <w:p w14:paraId="13B6E617" w14:textId="32EE6250" w:rsidR="006263E2" w:rsidRPr="00B90D0E" w:rsidRDefault="00A71EA6" w:rsidP="006263E2">
      <w:pPr>
        <w:pStyle w:val="ListParagraph"/>
        <w:numPr>
          <w:ilvl w:val="2"/>
          <w:numId w:val="1"/>
        </w:numPr>
        <w:autoSpaceDE w:val="0"/>
        <w:autoSpaceDN w:val="0"/>
        <w:adjustRightInd w:val="0"/>
        <w:spacing w:after="0" w:line="240" w:lineRule="auto"/>
      </w:pPr>
      <w:r w:rsidRPr="00B90D0E">
        <w:t>Commencement Marshals</w:t>
      </w:r>
      <w:r w:rsidR="006263E2" w:rsidRPr="00B90D0E">
        <w:t>:  See CFA Committees List.</w:t>
      </w:r>
    </w:p>
    <w:p w14:paraId="71A047AB" w14:textId="460BBCC8" w:rsidR="00A236D8" w:rsidRDefault="003A43B5" w:rsidP="0069708B">
      <w:pPr>
        <w:pStyle w:val="ListParagraph"/>
        <w:numPr>
          <w:ilvl w:val="2"/>
          <w:numId w:val="1"/>
        </w:numPr>
        <w:autoSpaceDE w:val="0"/>
        <w:autoSpaceDN w:val="0"/>
        <w:adjustRightInd w:val="0"/>
        <w:spacing w:after="0" w:line="240" w:lineRule="auto"/>
      </w:pPr>
      <w:r w:rsidRPr="00B90D0E">
        <w:t>Other university representation</w:t>
      </w:r>
      <w:r w:rsidR="006263E2" w:rsidRPr="00B90D0E">
        <w:t xml:space="preserve">: </w:t>
      </w:r>
      <w:r w:rsidR="006263E2" w:rsidRPr="00B90D0E">
        <w:rPr>
          <w:rFonts w:cs="Verdana"/>
        </w:rPr>
        <w:t>The Dean may create ad hoc committees to conduct College business and may appoint or nominate representation as appropriate.</w:t>
      </w:r>
    </w:p>
    <w:p w14:paraId="2CEA6B2D" w14:textId="19EB9A99" w:rsidR="00A71EA6" w:rsidRDefault="00701C15" w:rsidP="00C8244D">
      <w:pPr>
        <w:pStyle w:val="ListParagraph"/>
        <w:numPr>
          <w:ilvl w:val="0"/>
          <w:numId w:val="1"/>
        </w:numPr>
      </w:pPr>
      <w:r>
        <w:t>Strategic Planning</w:t>
      </w:r>
      <w:r w:rsidR="00A236D8">
        <w:t xml:space="preserve"> – </w:t>
      </w:r>
      <w:r w:rsidR="001B295C">
        <w:t xml:space="preserve">The Associate Deans oversee and coordinate college-wide planning, with two principal points of interaction.  Working under the guidance of the Dean and the Directors, the Executive Committee manages the college’s strategic goals.  </w:t>
      </w:r>
    </w:p>
    <w:p w14:paraId="14033D60" w14:textId="7E3E6BA7" w:rsidR="001B295C" w:rsidRDefault="001B295C" w:rsidP="00A71EA6">
      <w:pPr>
        <w:pStyle w:val="ListParagraph"/>
        <w:numPr>
          <w:ilvl w:val="1"/>
          <w:numId w:val="1"/>
        </w:numPr>
      </w:pPr>
      <w:r>
        <w:t xml:space="preserve">College of Fine Arts Strategic Plan 2011-2016:  The Arts and Creativity in the Research University.  This plan is reviewed twice each year (December and May) and updated annually (July).  </w:t>
      </w:r>
    </w:p>
    <w:p w14:paraId="381E6129" w14:textId="7E3CBC9D" w:rsidR="00701C15" w:rsidRDefault="00701C15" w:rsidP="001B295C">
      <w:pPr>
        <w:pStyle w:val="ListParagraph"/>
        <w:numPr>
          <w:ilvl w:val="1"/>
          <w:numId w:val="1"/>
        </w:numPr>
      </w:pPr>
      <w:r>
        <w:t>Institutional Effectiveness Documentation</w:t>
      </w:r>
      <w:r w:rsidR="001B295C">
        <w:t>:  The Associate Dean for Research, Technology and Administrative Affairs is responsible for annual reporting to the UF Office of Institutional Assessment on CFA institutional planning (</w:t>
      </w:r>
      <w:hyperlink r:id="rId9" w:history="1">
        <w:r w:rsidR="001B295C" w:rsidRPr="00EE3779">
          <w:rPr>
            <w:rStyle w:val="Hyperlink"/>
          </w:rPr>
          <w:t>http://assessment.aa.ufl.edu/resources</w:t>
        </w:r>
      </w:hyperlink>
      <w:r w:rsidR="001B295C">
        <w:t xml:space="preserve"> )</w:t>
      </w:r>
    </w:p>
    <w:p w14:paraId="374DDD2C" w14:textId="77777777" w:rsidR="0040697B" w:rsidRDefault="0040697B" w:rsidP="0040697B">
      <w:pPr>
        <w:pStyle w:val="ListParagraph"/>
        <w:ind w:left="1080"/>
      </w:pPr>
    </w:p>
    <w:p w14:paraId="00822423" w14:textId="1F8F162D" w:rsidR="00A236D8" w:rsidRPr="0040697B" w:rsidRDefault="0040697B" w:rsidP="0040697B">
      <w:pPr>
        <w:jc w:val="center"/>
        <w:rPr>
          <w:b/>
          <w:i/>
          <w:sz w:val="32"/>
          <w:szCs w:val="32"/>
        </w:rPr>
      </w:pPr>
      <w:r>
        <w:rPr>
          <w:b/>
          <w:i/>
          <w:sz w:val="32"/>
          <w:szCs w:val="32"/>
        </w:rPr>
        <w:t>********Other T</w:t>
      </w:r>
      <w:r w:rsidR="00A236D8" w:rsidRPr="0040697B">
        <w:rPr>
          <w:b/>
          <w:i/>
          <w:sz w:val="32"/>
          <w:szCs w:val="32"/>
        </w:rPr>
        <w:t>opics b</w:t>
      </w:r>
      <w:r w:rsidR="00810C5E">
        <w:rPr>
          <w:b/>
          <w:i/>
          <w:sz w:val="32"/>
          <w:szCs w:val="32"/>
        </w:rPr>
        <w:t>elow listed in alphabetical</w:t>
      </w:r>
      <w:r>
        <w:rPr>
          <w:b/>
          <w:i/>
          <w:sz w:val="32"/>
          <w:szCs w:val="32"/>
        </w:rPr>
        <w:t xml:space="preserve"> order********</w:t>
      </w:r>
    </w:p>
    <w:p w14:paraId="1BB0F5B5" w14:textId="3BB4E8A5" w:rsidR="00FD36A3" w:rsidRDefault="00A236D8" w:rsidP="00FD36A3">
      <w:pPr>
        <w:pStyle w:val="ListParagraph"/>
        <w:numPr>
          <w:ilvl w:val="0"/>
          <w:numId w:val="1"/>
        </w:numPr>
      </w:pPr>
      <w:r>
        <w:t xml:space="preserve">Accreditation – </w:t>
      </w:r>
      <w:r w:rsidR="009E1209">
        <w:t xml:space="preserve">The Associate Dean for Research, Technology and Administrative Affairs oversees the multiple accreditation activities for CFA.  </w:t>
      </w:r>
    </w:p>
    <w:p w14:paraId="5A5C187C" w14:textId="264DC8E7" w:rsidR="001B295C" w:rsidRDefault="001B295C" w:rsidP="009E1209">
      <w:pPr>
        <w:pStyle w:val="ListParagraph"/>
        <w:numPr>
          <w:ilvl w:val="1"/>
          <w:numId w:val="1"/>
        </w:numPr>
      </w:pPr>
      <w:r>
        <w:t>BOG</w:t>
      </w:r>
      <w:r w:rsidR="009E1209">
        <w:t xml:space="preserve"> – Every seven years, each degree program prepares a report for the State University System (SUS)</w:t>
      </w:r>
      <w:r w:rsidR="00810C5E">
        <w:t xml:space="preserve"> on its profile.  The call for these reports come</w:t>
      </w:r>
      <w:r w:rsidR="00EA2600">
        <w:t>s</w:t>
      </w:r>
      <w:r w:rsidR="00810C5E">
        <w:t xml:space="preserve"> through the UF Provost’s Office.  </w:t>
      </w:r>
      <w:r w:rsidR="009E1209">
        <w:t>(</w:t>
      </w:r>
      <w:r>
        <w:t xml:space="preserve"> </w:t>
      </w:r>
      <w:hyperlink r:id="rId10" w:history="1">
        <w:r w:rsidR="009E1209" w:rsidRPr="00EE3779">
          <w:rPr>
            <w:rStyle w:val="Hyperlink"/>
          </w:rPr>
          <w:t>http://www.flbog.edu/</w:t>
        </w:r>
      </w:hyperlink>
      <w:r w:rsidR="009E1209">
        <w:t xml:space="preserve"> </w:t>
      </w:r>
      <w:r w:rsidR="00810C5E">
        <w:t>)</w:t>
      </w:r>
    </w:p>
    <w:p w14:paraId="656AEB06" w14:textId="221215C9" w:rsidR="009E1209" w:rsidRDefault="001B295C" w:rsidP="009E1209">
      <w:pPr>
        <w:pStyle w:val="ListParagraph"/>
        <w:numPr>
          <w:ilvl w:val="1"/>
          <w:numId w:val="1"/>
        </w:numPr>
      </w:pPr>
      <w:r>
        <w:t>SACS</w:t>
      </w:r>
      <w:r w:rsidR="00810C5E">
        <w:t xml:space="preserve">COC – </w:t>
      </w:r>
      <w:r w:rsidR="009E1209" w:rsidRPr="009E1209">
        <w:t>Every ten years the University of Florida undergoes a comprehensive self-study process leading to reaffirmation of accreditation by the Southern Association of Colleges and Schools Commission on Colleges (SACSCOC).</w:t>
      </w:r>
      <w:r w:rsidR="009E1209">
        <w:t xml:space="preserve">  </w:t>
      </w:r>
      <w:r w:rsidR="009E1209" w:rsidRPr="009E1209">
        <w:t>http://sacs.aa.ufl.edu/accreditation</w:t>
      </w:r>
    </w:p>
    <w:p w14:paraId="78BB06AD" w14:textId="68C36D0D" w:rsidR="001B295C" w:rsidRDefault="001B295C" w:rsidP="001B295C">
      <w:pPr>
        <w:pStyle w:val="ListParagraph"/>
        <w:numPr>
          <w:ilvl w:val="1"/>
          <w:numId w:val="1"/>
        </w:numPr>
      </w:pPr>
      <w:r>
        <w:t>NAST – NASD – NASM – NASAD</w:t>
      </w:r>
      <w:r w:rsidR="00810C5E">
        <w:t xml:space="preserve">:  The Schools of Art + Art History, Theatre + Dance, and Music are accredited through the National Associations of Schools of Theatre, Dance, Music and Art &amp; Design.  Every ten years, each program undergoes a comprehensive self-study process leading to reaffirmation of accreditation.  School Directors are responsible for this process.  </w:t>
      </w:r>
    </w:p>
    <w:p w14:paraId="2D8A067C" w14:textId="09D071F8" w:rsidR="009E1209" w:rsidRDefault="009E1209" w:rsidP="00626091">
      <w:pPr>
        <w:pStyle w:val="ListParagraph"/>
        <w:numPr>
          <w:ilvl w:val="1"/>
          <w:numId w:val="1"/>
        </w:numPr>
      </w:pPr>
      <w:r>
        <w:t>HEADS Data Survey</w:t>
      </w:r>
      <w:r w:rsidR="00626091">
        <w:t xml:space="preserve"> – The HEADS Project is designed to provide comprehensive management data on the arts in higher education.  The HEADS Project, officially established in 1982, is a statistics system that compiles and reports data from member and non-member institutions.  Compiled data is published annually in the form of HEADS Data Summaries. Participation in the project is mandatory for institutional members of the National Association of Schools of Music, the National Association of Schools of Art and Design, the National Association of Schools of Theatre, and the National Association of Schools of Dance.  The Data Survey form for degree-granting units requests statistical information on a number of areas including enrollment, degrees offered, operational budgets, faculty salaries, ethnic breakdown of faculty and students, and so forth</w:t>
      </w:r>
    </w:p>
    <w:p w14:paraId="6ECEF3EC" w14:textId="7DE5ACF4" w:rsidR="00A236D8" w:rsidRDefault="00A236D8" w:rsidP="009E1209">
      <w:pPr>
        <w:pStyle w:val="ListParagraph"/>
        <w:numPr>
          <w:ilvl w:val="0"/>
          <w:numId w:val="1"/>
        </w:numPr>
      </w:pPr>
      <w:r>
        <w:t xml:space="preserve">Assessment (Institutional) – </w:t>
      </w:r>
      <w:r w:rsidR="009E1209">
        <w:t xml:space="preserve">The Associate Dean for Research, Technology and Administrative Affairs oversees CFA </w:t>
      </w:r>
      <w:r w:rsidR="001B295C" w:rsidRPr="001B295C">
        <w:t xml:space="preserve">Institutional Assessment </w:t>
      </w:r>
      <w:r w:rsidR="009E1209">
        <w:t xml:space="preserve">processes, including </w:t>
      </w:r>
      <w:r w:rsidR="001B295C" w:rsidRPr="001B295C">
        <w:t xml:space="preserve">development of comprehensive assessment at the program and unit levels, with a special focus on assessment of student learning outcomes for undergraduate, graduate, professional, and certificate programs. </w:t>
      </w:r>
      <w:r w:rsidR="009E1209">
        <w:t xml:space="preserve"> (</w:t>
      </w:r>
      <w:hyperlink r:id="rId11" w:history="1">
        <w:r w:rsidR="009E1209" w:rsidRPr="00EE3779">
          <w:rPr>
            <w:rStyle w:val="Hyperlink"/>
          </w:rPr>
          <w:t>http://assessment.aa.ufl.edu/home.aspx</w:t>
        </w:r>
      </w:hyperlink>
      <w:r w:rsidR="009E1209">
        <w:t xml:space="preserve"> )</w:t>
      </w:r>
    </w:p>
    <w:p w14:paraId="1CB0E986" w14:textId="4EFEB909" w:rsidR="00626091" w:rsidRDefault="00626091" w:rsidP="00626091">
      <w:pPr>
        <w:pStyle w:val="ListParagraph"/>
        <w:numPr>
          <w:ilvl w:val="1"/>
          <w:numId w:val="1"/>
        </w:numPr>
      </w:pPr>
      <w:r>
        <w:t>Academic Assessment Plans (all certificate and degree programs)</w:t>
      </w:r>
    </w:p>
    <w:p w14:paraId="49FB7685" w14:textId="2998C6BB" w:rsidR="00626091" w:rsidRDefault="00626091" w:rsidP="00626091">
      <w:pPr>
        <w:pStyle w:val="ListParagraph"/>
        <w:numPr>
          <w:ilvl w:val="1"/>
          <w:numId w:val="1"/>
        </w:numPr>
      </w:pPr>
      <w:r>
        <w:t>Student Learning Outcomes</w:t>
      </w:r>
    </w:p>
    <w:p w14:paraId="1D0D7D9E" w14:textId="650CAD7A" w:rsidR="00626091" w:rsidRDefault="00626091" w:rsidP="00626091">
      <w:pPr>
        <w:pStyle w:val="ListParagraph"/>
        <w:numPr>
          <w:ilvl w:val="1"/>
          <w:numId w:val="1"/>
        </w:numPr>
      </w:pPr>
      <w:r>
        <w:t>Data collection and reporting (annual)</w:t>
      </w:r>
    </w:p>
    <w:p w14:paraId="4EE2E2E9" w14:textId="77777777" w:rsidR="00A236D8" w:rsidRDefault="00A236D8" w:rsidP="00A236D8">
      <w:pPr>
        <w:pStyle w:val="ListParagraph"/>
        <w:numPr>
          <w:ilvl w:val="0"/>
          <w:numId w:val="1"/>
        </w:numPr>
      </w:pPr>
      <w:r>
        <w:t>Compliance (legal, financial, institutional): Compliance, in this context, is intended to mean the appropriate process, procedure and communications that must be in place for any activity performed as an employee of the University of Florida, according to:</w:t>
      </w:r>
    </w:p>
    <w:p w14:paraId="7127EC7E" w14:textId="77777777" w:rsidR="00A236D8" w:rsidRDefault="00A236D8" w:rsidP="00A236D8">
      <w:pPr>
        <w:pStyle w:val="ListParagraph"/>
        <w:numPr>
          <w:ilvl w:val="1"/>
          <w:numId w:val="1"/>
        </w:numPr>
      </w:pPr>
      <w:r>
        <w:t xml:space="preserve"> UF Rules and Regulations (</w:t>
      </w:r>
      <w:hyperlink r:id="rId12" w:history="1">
        <w:r w:rsidRPr="00BF1F92">
          <w:rPr>
            <w:rStyle w:val="Hyperlink"/>
          </w:rPr>
          <w:t>http://regulations.ufl.edu/</w:t>
        </w:r>
      </w:hyperlink>
      <w:r>
        <w:t>)</w:t>
      </w:r>
    </w:p>
    <w:p w14:paraId="23A89489" w14:textId="77777777" w:rsidR="00A236D8" w:rsidRDefault="00A236D8" w:rsidP="00A236D8">
      <w:pPr>
        <w:pStyle w:val="ListParagraph"/>
        <w:numPr>
          <w:ilvl w:val="1"/>
          <w:numId w:val="1"/>
        </w:numPr>
      </w:pPr>
      <w:r>
        <w:t>the UF Constitution (</w:t>
      </w:r>
      <w:hyperlink r:id="rId13" w:history="1">
        <w:r w:rsidRPr="00BF1F92">
          <w:rPr>
            <w:rStyle w:val="Hyperlink"/>
          </w:rPr>
          <w:t>http://www.generalcounsel.ufl.edu/downloads/Constitution.pdf</w:t>
        </w:r>
      </w:hyperlink>
      <w:r>
        <w:t>) and</w:t>
      </w:r>
    </w:p>
    <w:p w14:paraId="155721DD" w14:textId="77777777" w:rsidR="00A236D8" w:rsidRDefault="00A236D8" w:rsidP="00A236D8">
      <w:pPr>
        <w:pStyle w:val="ListParagraph"/>
        <w:numPr>
          <w:ilvl w:val="1"/>
          <w:numId w:val="1"/>
        </w:numPr>
      </w:pPr>
      <w:r>
        <w:t>Senate Bylaws (</w:t>
      </w:r>
      <w:hyperlink r:id="rId14" w:history="1">
        <w:r w:rsidRPr="00BF1F92">
          <w:rPr>
            <w:rStyle w:val="Hyperlink"/>
          </w:rPr>
          <w:t>http://www.generalcounsel.ufl.edu/downloads/Bylaws.pdf</w:t>
        </w:r>
      </w:hyperlink>
      <w:r>
        <w:t>)</w:t>
      </w:r>
    </w:p>
    <w:p w14:paraId="4ABAE9CF" w14:textId="77777777" w:rsidR="00A236D8" w:rsidRDefault="00A236D8" w:rsidP="00A236D8">
      <w:pPr>
        <w:pStyle w:val="ListParagraph"/>
        <w:numPr>
          <w:ilvl w:val="1"/>
          <w:numId w:val="1"/>
        </w:numPr>
      </w:pPr>
      <w:r>
        <w:t>the Faculty Union Agreement (</w:t>
      </w:r>
      <w:hyperlink r:id="rId15" w:anchor="uff" w:history="1">
        <w:r w:rsidRPr="00BF1F92">
          <w:rPr>
            <w:rStyle w:val="Hyperlink"/>
          </w:rPr>
          <w:t>http://www.hr.ufl.edu/labor-relations/union.asp#uff</w:t>
        </w:r>
      </w:hyperlink>
      <w:r>
        <w:t>)</w:t>
      </w:r>
    </w:p>
    <w:p w14:paraId="7FA891D2" w14:textId="77777777" w:rsidR="00A236D8" w:rsidRDefault="00A236D8" w:rsidP="00A236D8">
      <w:pPr>
        <w:pStyle w:val="ListParagraph"/>
        <w:numPr>
          <w:ilvl w:val="1"/>
          <w:numId w:val="1"/>
        </w:numPr>
      </w:pPr>
      <w:r>
        <w:t>the Graduate Assistant Union Agreement (</w:t>
      </w:r>
      <w:hyperlink r:id="rId16" w:history="1">
        <w:r w:rsidRPr="00BF1F92">
          <w:rPr>
            <w:rStyle w:val="Hyperlink"/>
          </w:rPr>
          <w:t>http://www.hr.ufl.edu/labor-relations/forms/GAU_contract_11_14.pdf</w:t>
        </w:r>
      </w:hyperlink>
      <w:r>
        <w:t xml:space="preserve">) </w:t>
      </w:r>
    </w:p>
    <w:p w14:paraId="00EF2D83" w14:textId="36659DFD" w:rsidR="00A236D8" w:rsidRDefault="005A514B" w:rsidP="00A236D8">
      <w:pPr>
        <w:pStyle w:val="ListParagraph"/>
        <w:numPr>
          <w:ilvl w:val="1"/>
          <w:numId w:val="1"/>
        </w:numPr>
      </w:pPr>
      <w:r>
        <w:t>the CFA Constitution</w:t>
      </w:r>
    </w:p>
    <w:p w14:paraId="72B1B6C1" w14:textId="77777777" w:rsidR="00A236D8" w:rsidRDefault="00A236D8" w:rsidP="00A236D8">
      <w:pPr>
        <w:pStyle w:val="ListParagraph"/>
        <w:numPr>
          <w:ilvl w:val="1"/>
          <w:numId w:val="1"/>
        </w:numPr>
      </w:pPr>
      <w:r>
        <w:t>and any other appropriate governing documents</w:t>
      </w:r>
    </w:p>
    <w:p w14:paraId="26BD04D9" w14:textId="77777777" w:rsidR="00A236D8" w:rsidRDefault="00A236D8" w:rsidP="00A236D8">
      <w:pPr>
        <w:pStyle w:val="ListParagraph"/>
        <w:numPr>
          <w:ilvl w:val="2"/>
          <w:numId w:val="1"/>
        </w:numPr>
      </w:pPr>
      <w:r>
        <w:t>For questions regarding compliance on any topic not specified herein, please first contact the unit Director.</w:t>
      </w:r>
    </w:p>
    <w:p w14:paraId="3C6FCC14" w14:textId="6DE2DB2A" w:rsidR="00A236D8" w:rsidRPr="00126B28" w:rsidRDefault="00A236D8" w:rsidP="00A236D8">
      <w:pPr>
        <w:pStyle w:val="ListParagraph"/>
        <w:numPr>
          <w:ilvl w:val="0"/>
          <w:numId w:val="1"/>
        </w:numPr>
      </w:pPr>
      <w:r w:rsidRPr="00126B28">
        <w:t>Curriculum</w:t>
      </w:r>
      <w:r w:rsidR="006E31B8" w:rsidRPr="00126B28">
        <w:t xml:space="preserve"> </w:t>
      </w:r>
    </w:p>
    <w:p w14:paraId="19380000" w14:textId="5BDCD576" w:rsidR="00EA48A8" w:rsidRDefault="00A236D8" w:rsidP="00F04EB3">
      <w:pPr>
        <w:pStyle w:val="ListParagraph"/>
        <w:numPr>
          <w:ilvl w:val="1"/>
          <w:numId w:val="1"/>
        </w:numPr>
      </w:pPr>
      <w:r>
        <w:t>Degree approval</w:t>
      </w:r>
      <w:r w:rsidR="00F04EB3">
        <w:t xml:space="preserve">: </w:t>
      </w:r>
      <w:r w:rsidR="00EA48A8">
        <w:t xml:space="preserve">Instructions on how to submit a request for the approval of the creation of a new degree can be found on the Academic Approvals Website: </w:t>
      </w:r>
      <w:hyperlink r:id="rId17" w:history="1">
        <w:r w:rsidR="00EA48A8" w:rsidRPr="00AA474B">
          <w:rPr>
            <w:rStyle w:val="Hyperlink"/>
          </w:rPr>
          <w:t>http://approval.ufl.edu/</w:t>
        </w:r>
      </w:hyperlink>
      <w:r w:rsidR="00EA48A8">
        <w:t xml:space="preserve">.  For assistance with this process, please contact the CFA Academic Coordinator </w:t>
      </w:r>
    </w:p>
    <w:p w14:paraId="42F1D578" w14:textId="193E5A86" w:rsidR="00EA48A8" w:rsidRDefault="00A236D8" w:rsidP="00EA48A8">
      <w:pPr>
        <w:pStyle w:val="ListParagraph"/>
        <w:numPr>
          <w:ilvl w:val="1"/>
          <w:numId w:val="1"/>
        </w:numPr>
      </w:pPr>
      <w:r>
        <w:t>Course approval</w:t>
      </w:r>
      <w:r w:rsidR="00F04EB3">
        <w:t xml:space="preserve">: </w:t>
      </w:r>
      <w:r w:rsidR="00EA48A8">
        <w:t xml:space="preserve">Instructions on how to submit a request for the creation of a new course (or to make changes to an existing course) can be found on the Academic Approvals Website: </w:t>
      </w:r>
      <w:hyperlink r:id="rId18" w:history="1">
        <w:r w:rsidR="00EA48A8" w:rsidRPr="00AA474B">
          <w:rPr>
            <w:rStyle w:val="Hyperlink"/>
          </w:rPr>
          <w:t>http://approval.ufl.edu/</w:t>
        </w:r>
      </w:hyperlink>
      <w:r w:rsidR="00EA48A8">
        <w:t>.  For assistance with this process, please contac</w:t>
      </w:r>
      <w:r w:rsidR="005A514B">
        <w:t>t the CFA Academic Coordinator</w:t>
      </w:r>
      <w:r w:rsidR="00EA48A8">
        <w:t>.</w:t>
      </w:r>
    </w:p>
    <w:p w14:paraId="727B271D" w14:textId="77777777" w:rsidR="00A236D8" w:rsidRDefault="00A236D8" w:rsidP="00A236D8">
      <w:pPr>
        <w:pStyle w:val="ListParagraph"/>
        <w:numPr>
          <w:ilvl w:val="1"/>
          <w:numId w:val="1"/>
        </w:numPr>
      </w:pPr>
      <w:r>
        <w:t>Fees</w:t>
      </w:r>
    </w:p>
    <w:p w14:paraId="799878A5" w14:textId="77777777" w:rsidR="00A236D8" w:rsidRDefault="00A236D8" w:rsidP="00A236D8">
      <w:pPr>
        <w:pStyle w:val="ListParagraph"/>
        <w:numPr>
          <w:ilvl w:val="2"/>
          <w:numId w:val="1"/>
        </w:numPr>
      </w:pPr>
      <w:r>
        <w:t>Distance learning</w:t>
      </w:r>
    </w:p>
    <w:p w14:paraId="69594E8C" w14:textId="77777777" w:rsidR="00A236D8" w:rsidRDefault="00A236D8" w:rsidP="00A236D8">
      <w:pPr>
        <w:pStyle w:val="ListParagraph"/>
        <w:numPr>
          <w:ilvl w:val="2"/>
          <w:numId w:val="1"/>
        </w:numPr>
      </w:pPr>
      <w:r>
        <w:t>Material and supplies</w:t>
      </w:r>
    </w:p>
    <w:p w14:paraId="16791B9E" w14:textId="77777777" w:rsidR="008542F4" w:rsidRDefault="00A236D8" w:rsidP="008542F4">
      <w:pPr>
        <w:pStyle w:val="ListParagraph"/>
        <w:numPr>
          <w:ilvl w:val="2"/>
          <w:numId w:val="1"/>
        </w:numPr>
      </w:pPr>
      <w:r>
        <w:t>Equipment</w:t>
      </w:r>
    </w:p>
    <w:p w14:paraId="5405620B" w14:textId="6973408C" w:rsidR="00A236D8" w:rsidRDefault="008542F4" w:rsidP="008542F4">
      <w:pPr>
        <w:pStyle w:val="ListParagraph"/>
        <w:numPr>
          <w:ilvl w:val="1"/>
          <w:numId w:val="1"/>
        </w:numPr>
      </w:pPr>
      <w:r>
        <w:t xml:space="preserve">Auxiliary (self-funded):  Any course or program run as auxiliary (self-funded) must be approved by the college and the university’s self-funded workgroup.  Information and appropriate forms can be found at </w:t>
      </w:r>
      <w:hyperlink r:id="rId19" w:history="1">
        <w:r>
          <w:rPr>
            <w:rStyle w:val="Hyperlink"/>
          </w:rPr>
          <w:t>http://tnt.aa.ufl.edu/approval-process--college-credit-distance-online-programs.aspx</w:t>
        </w:r>
      </w:hyperlink>
      <w:r>
        <w:t xml:space="preserve"> and </w:t>
      </w:r>
      <w:hyperlink r:id="rId20" w:history="1">
        <w:r>
          <w:rPr>
            <w:rStyle w:val="Hyperlink"/>
          </w:rPr>
          <w:t>http://fora.aa.ufl.edu/Admin/EditGroup/55</w:t>
        </w:r>
      </w:hyperlink>
      <w:r>
        <w:t xml:space="preserve">.  For assistance, contact </w:t>
      </w:r>
      <w:r w:rsidR="005A514B">
        <w:t>the Associate Dean for Academic Affairs.</w:t>
      </w:r>
      <w:r>
        <w:t xml:space="preserve">  </w:t>
      </w:r>
    </w:p>
    <w:p w14:paraId="6D8F1E7A" w14:textId="12B38F8F" w:rsidR="00A236D8" w:rsidRDefault="00A236D8" w:rsidP="00A236D8">
      <w:pPr>
        <w:pStyle w:val="ListParagraph"/>
        <w:numPr>
          <w:ilvl w:val="1"/>
          <w:numId w:val="1"/>
        </w:numPr>
      </w:pPr>
      <w:r>
        <w:t>Summer sessions</w:t>
      </w:r>
      <w:r w:rsidR="00116F87">
        <w:t>: Summer session plann</w:t>
      </w:r>
      <w:r w:rsidR="005A514B">
        <w:t>ing is coordinated through the Associate dean for A</w:t>
      </w:r>
      <w:r w:rsidR="00116F87">
        <w:t xml:space="preserve">cademic </w:t>
      </w:r>
      <w:r w:rsidR="005A514B">
        <w:t>Affairs</w:t>
      </w:r>
      <w:r w:rsidR="00116F87">
        <w:t>.  The planning process is initiated in early January and completed before summer registration begins in early March.</w:t>
      </w:r>
    </w:p>
    <w:p w14:paraId="4972E9DD" w14:textId="44053F6A" w:rsidR="00EA48A8" w:rsidRDefault="00A236D8" w:rsidP="00F04EB3">
      <w:pPr>
        <w:pStyle w:val="ListParagraph"/>
        <w:numPr>
          <w:ilvl w:val="1"/>
          <w:numId w:val="1"/>
        </w:numPr>
      </w:pPr>
      <w:r>
        <w:t>Advising/Coordination</w:t>
      </w:r>
      <w:r w:rsidR="00F04EB3">
        <w:t xml:space="preserve">: </w:t>
      </w:r>
      <w:r w:rsidR="00EA48A8">
        <w:t xml:space="preserve">Each school has its own individual Undergraduate Academic </w:t>
      </w:r>
      <w:r w:rsidR="005A514B">
        <w:t xml:space="preserve">Advisor.  See </w:t>
      </w:r>
      <w:r w:rsidR="00FF7CEC">
        <w:t>the CFAPP Who Does What Contact List d</w:t>
      </w:r>
      <w:r w:rsidR="005A514B">
        <w:t>ocument for contact info.</w:t>
      </w:r>
    </w:p>
    <w:p w14:paraId="463C2E77" w14:textId="1D9A6EEF" w:rsidR="00EA48A8" w:rsidRDefault="00EA48A8" w:rsidP="00F04EB3">
      <w:pPr>
        <w:pStyle w:val="ListParagraph"/>
        <w:numPr>
          <w:ilvl w:val="2"/>
          <w:numId w:val="4"/>
        </w:numPr>
      </w:pPr>
      <w:r>
        <w:t xml:space="preserve">In the absence of an advisor, the </w:t>
      </w:r>
      <w:r w:rsidR="005A514B">
        <w:t xml:space="preserve">CFA </w:t>
      </w:r>
      <w:r>
        <w:t>Academic Coordinator may be able to assist with basic advi</w:t>
      </w:r>
      <w:r w:rsidR="005A514B">
        <w:t>sing questions for each school</w:t>
      </w:r>
      <w:r>
        <w:t>.</w:t>
      </w:r>
    </w:p>
    <w:p w14:paraId="7B9D5CC1" w14:textId="77777777" w:rsidR="00513BA6" w:rsidRDefault="00A236D8" w:rsidP="0040697B">
      <w:pPr>
        <w:pStyle w:val="ListParagraph"/>
        <w:numPr>
          <w:ilvl w:val="0"/>
          <w:numId w:val="1"/>
        </w:numPr>
      </w:pPr>
      <w:r>
        <w:t>Development and Alumni Affairs</w:t>
      </w:r>
      <w:r w:rsidR="006E31B8">
        <w:t xml:space="preserve"> – </w:t>
      </w:r>
    </w:p>
    <w:p w14:paraId="10F4B743" w14:textId="1B4E738A" w:rsidR="00513BA6" w:rsidRDefault="00513BA6" w:rsidP="00513BA6">
      <w:pPr>
        <w:pStyle w:val="ListParagraph"/>
        <w:numPr>
          <w:ilvl w:val="1"/>
          <w:numId w:val="1"/>
        </w:numPr>
      </w:pPr>
      <w:r>
        <w:t xml:space="preserve">This area of the CFA is managed </w:t>
      </w:r>
      <w:r w:rsidR="005A514B">
        <w:t xml:space="preserve">by the Director of Development </w:t>
      </w:r>
    </w:p>
    <w:p w14:paraId="46B5DB37" w14:textId="37293516" w:rsidR="00513BA6" w:rsidRDefault="0040697B" w:rsidP="00513BA6">
      <w:pPr>
        <w:pStyle w:val="ListParagraph"/>
        <w:numPr>
          <w:ilvl w:val="1"/>
          <w:numId w:val="1"/>
        </w:numPr>
        <w:tabs>
          <w:tab w:val="left" w:pos="360"/>
          <w:tab w:val="left" w:pos="450"/>
        </w:tabs>
      </w:pPr>
      <w:r>
        <w:t xml:space="preserve">The Office of Development in the College of Fine Arts includes development through individual, foundation, corporate and other fundraising working with the University of Florida under their guidelines, policies and procedures.  Link to UF Foundation:  </w:t>
      </w:r>
      <w:hyperlink r:id="rId21" w:history="1">
        <w:r w:rsidR="00513BA6" w:rsidRPr="00653C30">
          <w:rPr>
            <w:rStyle w:val="Hyperlink"/>
          </w:rPr>
          <w:t>https://www.uff.ufl.edu/AboutTheFoundation/</w:t>
        </w:r>
      </w:hyperlink>
    </w:p>
    <w:p w14:paraId="3664B998" w14:textId="10FA96D4" w:rsidR="0040697B" w:rsidRDefault="0040697B" w:rsidP="00513BA6">
      <w:pPr>
        <w:pStyle w:val="ListParagraph"/>
        <w:numPr>
          <w:ilvl w:val="1"/>
          <w:numId w:val="1"/>
        </w:numPr>
        <w:tabs>
          <w:tab w:val="left" w:pos="360"/>
          <w:tab w:val="left" w:pos="450"/>
        </w:tabs>
      </w:pPr>
      <w:r>
        <w:t xml:space="preserve">This office also includes marketing and public relations for the College and Alumni Affairs promoting annual giving, alumni engagement and promotion. </w:t>
      </w:r>
      <w:r w:rsidRPr="00CD0F70">
        <w:t xml:space="preserve">UF College of Fine Arts Development Office believes that an integrated approach to planning and development – one that connects the expertise and enthusiasm of faculty, staff, and administrators with the skills and resources of development staff – represents our best strategy for fund raising. </w:t>
      </w:r>
      <w:r>
        <w:t xml:space="preserve">The Office of Development works to support the identified priorities of the College with the Dean and the Schools and Centers with their Directors.  Please link to the </w:t>
      </w:r>
      <w:r w:rsidRPr="00513BA6">
        <w:rPr>
          <w:i/>
        </w:rPr>
        <w:t xml:space="preserve">Guide for Fundraising for Faculty and Staff </w:t>
      </w:r>
      <w:r w:rsidR="002A51B0">
        <w:t>below.</w:t>
      </w:r>
    </w:p>
    <w:p w14:paraId="61E7B43E" w14:textId="52AF1BCA" w:rsidR="002A51B0" w:rsidRPr="002A51B0" w:rsidRDefault="002A51B0" w:rsidP="002A51B0">
      <w:pPr>
        <w:pStyle w:val="ListParagraph"/>
        <w:numPr>
          <w:ilvl w:val="0"/>
          <w:numId w:val="1"/>
        </w:numPr>
        <w:tabs>
          <w:tab w:val="left" w:pos="360"/>
          <w:tab w:val="left" w:pos="450"/>
        </w:tabs>
        <w:spacing w:after="0" w:line="240" w:lineRule="auto"/>
      </w:pPr>
      <w:r w:rsidRPr="002A51B0">
        <w:t>Diversity and Affirmative Action Plans</w:t>
      </w:r>
    </w:p>
    <w:p w14:paraId="2B6B113D" w14:textId="77777777" w:rsidR="002A51B0" w:rsidRPr="002A51B0" w:rsidRDefault="002A51B0" w:rsidP="002A51B0">
      <w:pPr>
        <w:pStyle w:val="ListParagraph"/>
        <w:numPr>
          <w:ilvl w:val="1"/>
          <w:numId w:val="1"/>
        </w:numPr>
        <w:spacing w:after="0" w:line="240" w:lineRule="auto"/>
      </w:pPr>
      <w:r w:rsidRPr="002A51B0">
        <w:t>Pursuant to Executive Order 11246, the University of Florida Affirmative Action Plan for Minorities and Women demonstrates the University’s commitment to ensuring equal employment opportunity to applicants and employees regardless of race, color, religion, sex, or national origin. The University provides a working and learning environment free of discrimination or harassment on the basis of these protected statuses, as well as creed, age, disability, veteran status, gender identity and expression, genetic information, political opinions or affiliations, marital status, sexual orientation, or any other characteristic protected by law.  Pursuant to Section 503 of the Rehabilitation Act of 1973 and the Vietnam Era Veterans Readjustment Assistance Act of 1974 (as amended) the University of Florida also prepares an Affirmative Action Plan for Individuals with Disabilities and Protected Veterans.</w:t>
      </w:r>
    </w:p>
    <w:p w14:paraId="04283589" w14:textId="77777777" w:rsidR="002A51B0" w:rsidRPr="002A51B0" w:rsidRDefault="002A51B0" w:rsidP="002A51B0">
      <w:pPr>
        <w:pStyle w:val="ListParagraph"/>
        <w:numPr>
          <w:ilvl w:val="1"/>
          <w:numId w:val="1"/>
        </w:numPr>
        <w:spacing w:after="0" w:line="240" w:lineRule="auto"/>
      </w:pPr>
      <w:r w:rsidRPr="002A51B0">
        <w:t>In addition to fulfilling legal requirements, the University’s Affirmative Action Plans reaffirm our commitment to the principle of equal opportunity.  The Plans are designed to assist in the review and evaluation of hiring practices, and to ensure a diverse workforce</w:t>
      </w:r>
      <w:r w:rsidRPr="005A514B">
        <w:t xml:space="preserve">.  </w:t>
      </w:r>
      <w:r w:rsidRPr="005A514B">
        <w:rPr>
          <w:bCs/>
        </w:rPr>
        <w:t>Please refer to Tabs 1, 2, and 3 of the Minorities and Women plan for data specific to your area.</w:t>
      </w:r>
      <w:r w:rsidRPr="002A51B0">
        <w:rPr>
          <w:b/>
          <w:bCs/>
        </w:rPr>
        <w:t xml:space="preserve"> </w:t>
      </w:r>
    </w:p>
    <w:p w14:paraId="39F20425" w14:textId="77777777" w:rsidR="002A51B0" w:rsidRPr="002A51B0" w:rsidRDefault="002A51B0" w:rsidP="002A51B0">
      <w:pPr>
        <w:pStyle w:val="ListParagraph"/>
        <w:numPr>
          <w:ilvl w:val="1"/>
          <w:numId w:val="1"/>
        </w:numPr>
        <w:spacing w:after="0" w:line="240" w:lineRule="auto"/>
      </w:pPr>
      <w:r w:rsidRPr="002A51B0">
        <w:t>As indicated in the Affirmative Action Plan</w:t>
      </w:r>
      <w:r w:rsidRPr="002A51B0">
        <w:rPr>
          <w:color w:val="1F497D"/>
        </w:rPr>
        <w:t xml:space="preserve"> </w:t>
      </w:r>
      <w:r w:rsidRPr="002A51B0">
        <w:rPr>
          <w:color w:val="000000"/>
        </w:rPr>
        <w:t>summary,</w:t>
      </w:r>
      <w:r w:rsidRPr="002A51B0">
        <w:t xml:space="preserve"> your office has been designated as a place where this document may be accessed by University of Florida employees. You will be able to access these plans using the following link:</w:t>
      </w:r>
      <w:r w:rsidRPr="002A51B0">
        <w:rPr>
          <w:color w:val="1F497D"/>
        </w:rPr>
        <w:t xml:space="preserve"> </w:t>
      </w:r>
      <w:hyperlink r:id="rId22" w:history="1">
        <w:r w:rsidRPr="002A51B0">
          <w:rPr>
            <w:rStyle w:val="Hyperlink"/>
          </w:rPr>
          <w:t>https://share.hr.ufl.edu/EquityAndDiversity/</w:t>
        </w:r>
      </w:hyperlink>
      <w:r w:rsidRPr="002A51B0">
        <w:rPr>
          <w:color w:val="1F497D"/>
        </w:rPr>
        <w:t>.  </w:t>
      </w:r>
    </w:p>
    <w:p w14:paraId="7F53FF6A" w14:textId="1495D503" w:rsidR="002A51B0" w:rsidRPr="002A51B0" w:rsidRDefault="002A51B0" w:rsidP="002A51B0">
      <w:pPr>
        <w:pStyle w:val="ListParagraph"/>
        <w:spacing w:after="0" w:line="240" w:lineRule="auto"/>
        <w:ind w:left="990"/>
      </w:pPr>
      <w:r w:rsidRPr="002A51B0">
        <w:t xml:space="preserve"> </w:t>
      </w:r>
    </w:p>
    <w:p w14:paraId="7641A949" w14:textId="78A0ED12" w:rsidR="00A71EA6" w:rsidRDefault="00A71EA6" w:rsidP="00701C15">
      <w:pPr>
        <w:pStyle w:val="Default"/>
        <w:numPr>
          <w:ilvl w:val="0"/>
          <w:numId w:val="1"/>
        </w:numPr>
        <w:rPr>
          <w:rFonts w:asciiTheme="minorHAnsi" w:hAnsiTheme="minorHAnsi"/>
          <w:sz w:val="22"/>
          <w:szCs w:val="22"/>
        </w:rPr>
      </w:pPr>
      <w:r w:rsidRPr="00F04EB3">
        <w:rPr>
          <w:rFonts w:asciiTheme="minorHAnsi" w:hAnsiTheme="minorHAnsi"/>
          <w:sz w:val="22"/>
          <w:szCs w:val="22"/>
        </w:rPr>
        <w:t>Effort Reporting</w:t>
      </w:r>
      <w:r w:rsidR="00701C15" w:rsidRPr="00F04EB3">
        <w:rPr>
          <w:rFonts w:asciiTheme="minorHAnsi" w:hAnsiTheme="minorHAnsi"/>
          <w:sz w:val="22"/>
          <w:szCs w:val="22"/>
        </w:rPr>
        <w:t>:</w:t>
      </w:r>
      <w:r w:rsidR="00701C15" w:rsidRPr="002351B5">
        <w:rPr>
          <w:rFonts w:asciiTheme="minorHAnsi" w:hAnsiTheme="minorHAnsi"/>
          <w:sz w:val="22"/>
          <w:szCs w:val="22"/>
        </w:rPr>
        <w:t xml:space="preserve"> Faculty and staff conduct research, instruction, clinical activities, extension and service for </w:t>
      </w:r>
      <w:r w:rsidR="002351B5">
        <w:rPr>
          <w:rFonts w:asciiTheme="minorHAnsi" w:hAnsiTheme="minorHAnsi"/>
          <w:sz w:val="22"/>
          <w:szCs w:val="22"/>
        </w:rPr>
        <w:t xml:space="preserve">UF. </w:t>
      </w:r>
      <w:r w:rsidR="00701C15" w:rsidRPr="002351B5">
        <w:rPr>
          <w:rFonts w:asciiTheme="minorHAnsi" w:hAnsiTheme="minorHAnsi"/>
          <w:sz w:val="22"/>
          <w:szCs w:val="22"/>
        </w:rPr>
        <w:t xml:space="preserve"> UF expects its faculty and staff to calculate their total UF effort, including teaching, research, extension, and service, and to align this activity with their compensation received from the University.</w:t>
      </w:r>
    </w:p>
    <w:p w14:paraId="50083C52" w14:textId="77777777" w:rsidR="002351B5" w:rsidRDefault="002351B5" w:rsidP="002351B5">
      <w:pPr>
        <w:pStyle w:val="Default"/>
        <w:numPr>
          <w:ilvl w:val="1"/>
          <w:numId w:val="1"/>
        </w:numPr>
        <w:rPr>
          <w:rFonts w:asciiTheme="minorHAnsi" w:hAnsiTheme="minorHAnsi"/>
          <w:sz w:val="22"/>
          <w:szCs w:val="22"/>
        </w:rPr>
      </w:pPr>
      <w:r>
        <w:rPr>
          <w:rFonts w:asciiTheme="minorHAnsi" w:hAnsiTheme="minorHAnsi"/>
          <w:sz w:val="22"/>
          <w:szCs w:val="22"/>
        </w:rPr>
        <w:t xml:space="preserve">The effort reporting process begins with the unit Director </w:t>
      </w:r>
      <w:r w:rsidR="006655D3">
        <w:rPr>
          <w:rFonts w:asciiTheme="minorHAnsi" w:hAnsiTheme="minorHAnsi"/>
          <w:sz w:val="22"/>
          <w:szCs w:val="22"/>
        </w:rPr>
        <w:t>and administrative contact</w:t>
      </w:r>
      <w:r>
        <w:rPr>
          <w:rFonts w:asciiTheme="minorHAnsi" w:hAnsiTheme="minorHAnsi"/>
          <w:sz w:val="22"/>
          <w:szCs w:val="22"/>
        </w:rPr>
        <w:t xml:space="preserve">, creating a Faculty Assignment Report (FAR) </w:t>
      </w:r>
      <w:r w:rsidR="006655D3">
        <w:rPr>
          <w:rFonts w:asciiTheme="minorHAnsi" w:hAnsiTheme="minorHAnsi"/>
          <w:sz w:val="22"/>
          <w:szCs w:val="22"/>
        </w:rPr>
        <w:t xml:space="preserve">prior to the semester </w:t>
      </w:r>
      <w:r>
        <w:rPr>
          <w:rFonts w:asciiTheme="minorHAnsi" w:hAnsiTheme="minorHAnsi"/>
          <w:sz w:val="22"/>
          <w:szCs w:val="22"/>
        </w:rPr>
        <w:t>in the Online Effort Tracking system and requesting the employee certify this report.</w:t>
      </w:r>
      <w:r w:rsidR="006655D3">
        <w:rPr>
          <w:rFonts w:asciiTheme="minorHAnsi" w:hAnsiTheme="minorHAnsi"/>
          <w:sz w:val="22"/>
          <w:szCs w:val="22"/>
        </w:rPr>
        <w:t xml:space="preserve">  After the semester ends actual effort is pulled from UF’s grants commitment tracking module and the UF Instructor Workload system.  Unit level contacts are required to adjust as appropriate and send to the employee for certification.</w:t>
      </w:r>
    </w:p>
    <w:p w14:paraId="66FEF7B8" w14:textId="77777777" w:rsidR="002351B5" w:rsidRDefault="002351B5" w:rsidP="002351B5">
      <w:pPr>
        <w:pStyle w:val="Default"/>
        <w:numPr>
          <w:ilvl w:val="2"/>
          <w:numId w:val="1"/>
        </w:numPr>
        <w:rPr>
          <w:rFonts w:asciiTheme="minorHAnsi" w:hAnsiTheme="minorHAnsi"/>
          <w:sz w:val="22"/>
          <w:szCs w:val="22"/>
        </w:rPr>
      </w:pPr>
      <w:r>
        <w:rPr>
          <w:rFonts w:asciiTheme="minorHAnsi" w:hAnsiTheme="minorHAnsi"/>
          <w:sz w:val="22"/>
          <w:szCs w:val="22"/>
        </w:rPr>
        <w:t>Unit Level Contacts for FARs</w:t>
      </w:r>
      <w:r w:rsidR="006655D3">
        <w:rPr>
          <w:rFonts w:asciiTheme="minorHAnsi" w:hAnsiTheme="minorHAnsi"/>
          <w:sz w:val="22"/>
          <w:szCs w:val="22"/>
        </w:rPr>
        <w:t>, Instructor Workload and Effort Reporting</w:t>
      </w:r>
      <w:r>
        <w:rPr>
          <w:rFonts w:asciiTheme="minorHAnsi" w:hAnsiTheme="minorHAnsi"/>
          <w:sz w:val="22"/>
          <w:szCs w:val="22"/>
        </w:rPr>
        <w:t xml:space="preserve"> are as follows:</w:t>
      </w:r>
    </w:p>
    <w:p w14:paraId="5E723731" w14:textId="095187E3" w:rsidR="002351B5" w:rsidRDefault="002351B5" w:rsidP="002351B5">
      <w:pPr>
        <w:pStyle w:val="Default"/>
        <w:numPr>
          <w:ilvl w:val="3"/>
          <w:numId w:val="1"/>
        </w:numPr>
        <w:rPr>
          <w:rFonts w:asciiTheme="minorHAnsi" w:hAnsiTheme="minorHAnsi"/>
          <w:sz w:val="22"/>
          <w:szCs w:val="22"/>
        </w:rPr>
      </w:pPr>
      <w:r>
        <w:rPr>
          <w:rFonts w:asciiTheme="minorHAnsi" w:hAnsiTheme="minorHAnsi"/>
          <w:sz w:val="22"/>
          <w:szCs w:val="22"/>
        </w:rPr>
        <w:t xml:space="preserve">SAAH: </w:t>
      </w:r>
      <w:r w:rsidR="006655D3">
        <w:rPr>
          <w:rFonts w:asciiTheme="minorHAnsi" w:hAnsiTheme="minorHAnsi"/>
          <w:sz w:val="22"/>
          <w:szCs w:val="22"/>
        </w:rPr>
        <w:t xml:space="preserve">FARs and Effort: </w:t>
      </w:r>
      <w:r w:rsidR="00B90D0E">
        <w:rPr>
          <w:rFonts w:asciiTheme="minorHAnsi" w:hAnsiTheme="minorHAnsi"/>
          <w:sz w:val="22"/>
          <w:szCs w:val="22"/>
        </w:rPr>
        <w:t>SAAH Director of Operations</w:t>
      </w:r>
      <w:r w:rsidR="006655D3">
        <w:rPr>
          <w:rFonts w:asciiTheme="minorHAnsi" w:hAnsiTheme="minorHAnsi"/>
          <w:sz w:val="22"/>
          <w:szCs w:val="22"/>
        </w:rPr>
        <w:t xml:space="preserve">; Instructor Workload: </w:t>
      </w:r>
      <w:r w:rsidR="00B90D0E">
        <w:rPr>
          <w:rFonts w:asciiTheme="minorHAnsi" w:hAnsiTheme="minorHAnsi"/>
          <w:sz w:val="22"/>
          <w:szCs w:val="22"/>
        </w:rPr>
        <w:t>SAAH Undergraduate Program Assistant</w:t>
      </w:r>
    </w:p>
    <w:p w14:paraId="5EBC3B79" w14:textId="6F5F10AA" w:rsidR="002351B5" w:rsidRDefault="002351B5" w:rsidP="00F04EB3">
      <w:pPr>
        <w:pStyle w:val="Default"/>
        <w:numPr>
          <w:ilvl w:val="3"/>
          <w:numId w:val="1"/>
        </w:numPr>
        <w:rPr>
          <w:rFonts w:asciiTheme="minorHAnsi" w:hAnsiTheme="minorHAnsi"/>
          <w:sz w:val="22"/>
          <w:szCs w:val="22"/>
        </w:rPr>
      </w:pPr>
      <w:r>
        <w:rPr>
          <w:rFonts w:asciiTheme="minorHAnsi" w:hAnsiTheme="minorHAnsi"/>
          <w:sz w:val="22"/>
          <w:szCs w:val="22"/>
        </w:rPr>
        <w:t xml:space="preserve">SOM: </w:t>
      </w:r>
      <w:r w:rsidR="006655D3">
        <w:rPr>
          <w:rFonts w:asciiTheme="minorHAnsi" w:hAnsiTheme="minorHAnsi"/>
          <w:sz w:val="22"/>
          <w:szCs w:val="22"/>
        </w:rPr>
        <w:t xml:space="preserve">All: </w:t>
      </w:r>
      <w:r w:rsidR="005A514B">
        <w:rPr>
          <w:rFonts w:asciiTheme="minorHAnsi" w:hAnsiTheme="minorHAnsi"/>
          <w:sz w:val="22"/>
          <w:szCs w:val="22"/>
        </w:rPr>
        <w:t xml:space="preserve">SOM Director of Operations </w:t>
      </w:r>
    </w:p>
    <w:p w14:paraId="5426F358" w14:textId="7D579457" w:rsidR="00F04EB3" w:rsidRDefault="002351B5" w:rsidP="00F04EB3">
      <w:pPr>
        <w:pStyle w:val="Default"/>
        <w:numPr>
          <w:ilvl w:val="3"/>
          <w:numId w:val="1"/>
        </w:numPr>
        <w:rPr>
          <w:rFonts w:asciiTheme="minorHAnsi" w:hAnsiTheme="minorHAnsi"/>
          <w:sz w:val="22"/>
          <w:szCs w:val="22"/>
        </w:rPr>
      </w:pPr>
      <w:r w:rsidRPr="00F04EB3">
        <w:rPr>
          <w:rFonts w:asciiTheme="minorHAnsi" w:hAnsiTheme="minorHAnsi"/>
          <w:sz w:val="22"/>
          <w:szCs w:val="22"/>
        </w:rPr>
        <w:t xml:space="preserve">SOTD: </w:t>
      </w:r>
      <w:r w:rsidR="006655D3" w:rsidRPr="00F04EB3">
        <w:rPr>
          <w:rFonts w:asciiTheme="minorHAnsi" w:hAnsiTheme="minorHAnsi"/>
          <w:sz w:val="22"/>
          <w:szCs w:val="22"/>
        </w:rPr>
        <w:t xml:space="preserve">All: </w:t>
      </w:r>
      <w:r w:rsidR="00B90D0E" w:rsidRPr="00F04EB3">
        <w:rPr>
          <w:rFonts w:asciiTheme="minorHAnsi" w:hAnsiTheme="minorHAnsi"/>
          <w:sz w:val="22"/>
          <w:szCs w:val="22"/>
        </w:rPr>
        <w:t>SOTD Secretary</w:t>
      </w:r>
    </w:p>
    <w:p w14:paraId="715A93FD" w14:textId="36CD885A" w:rsidR="002351B5" w:rsidRPr="00F04EB3" w:rsidRDefault="002351B5" w:rsidP="00F04EB3">
      <w:pPr>
        <w:pStyle w:val="Default"/>
        <w:numPr>
          <w:ilvl w:val="2"/>
          <w:numId w:val="1"/>
        </w:numPr>
        <w:rPr>
          <w:rFonts w:asciiTheme="minorHAnsi" w:hAnsiTheme="minorHAnsi"/>
          <w:sz w:val="22"/>
          <w:szCs w:val="22"/>
        </w:rPr>
      </w:pPr>
      <w:r w:rsidRPr="00F04EB3">
        <w:rPr>
          <w:rFonts w:asciiTheme="minorHAnsi" w:hAnsiTheme="minorHAnsi"/>
          <w:sz w:val="22"/>
          <w:szCs w:val="22"/>
        </w:rPr>
        <w:t xml:space="preserve">College level oversight/coordination contact is </w:t>
      </w:r>
      <w:r w:rsidR="00B90D0E" w:rsidRPr="00F04EB3">
        <w:rPr>
          <w:rFonts w:asciiTheme="minorHAnsi" w:hAnsiTheme="minorHAnsi"/>
          <w:sz w:val="22"/>
          <w:szCs w:val="22"/>
        </w:rPr>
        <w:t xml:space="preserve">the </w:t>
      </w:r>
      <w:r w:rsidR="003369C2">
        <w:rPr>
          <w:rFonts w:asciiTheme="minorHAnsi" w:hAnsiTheme="minorHAnsi"/>
          <w:sz w:val="22"/>
          <w:szCs w:val="22"/>
        </w:rPr>
        <w:t>Associate Deans’</w:t>
      </w:r>
      <w:r w:rsidR="00B90D0E" w:rsidRPr="00F04EB3">
        <w:rPr>
          <w:rFonts w:asciiTheme="minorHAnsi" w:hAnsiTheme="minorHAnsi"/>
          <w:sz w:val="22"/>
          <w:szCs w:val="22"/>
        </w:rPr>
        <w:t xml:space="preserve"> Executive Assistant </w:t>
      </w:r>
    </w:p>
    <w:p w14:paraId="3AEC4307" w14:textId="77777777" w:rsidR="00AA680B" w:rsidRDefault="00AA680B" w:rsidP="00F04EB3">
      <w:pPr>
        <w:pStyle w:val="Default"/>
        <w:numPr>
          <w:ilvl w:val="2"/>
          <w:numId w:val="1"/>
        </w:numPr>
        <w:rPr>
          <w:rFonts w:asciiTheme="minorHAnsi" w:hAnsiTheme="minorHAnsi"/>
          <w:sz w:val="22"/>
          <w:szCs w:val="22"/>
        </w:rPr>
      </w:pPr>
      <w:r>
        <w:rPr>
          <w:rFonts w:asciiTheme="minorHAnsi" w:hAnsiTheme="minorHAnsi"/>
          <w:sz w:val="22"/>
          <w:szCs w:val="22"/>
        </w:rPr>
        <w:t xml:space="preserve">See also </w:t>
      </w:r>
      <w:hyperlink r:id="rId23" w:history="1">
        <w:r w:rsidRPr="00BF1F92">
          <w:rPr>
            <w:rStyle w:val="Hyperlink"/>
            <w:rFonts w:asciiTheme="minorHAnsi" w:hAnsiTheme="minorHAnsi"/>
            <w:sz w:val="22"/>
            <w:szCs w:val="22"/>
          </w:rPr>
          <w:t>http://www.hr.ufl.edu/training/myufl/toolkits/EffortReporting.asp</w:t>
        </w:r>
      </w:hyperlink>
      <w:r>
        <w:rPr>
          <w:rFonts w:asciiTheme="minorHAnsi" w:hAnsiTheme="minorHAnsi"/>
          <w:sz w:val="22"/>
          <w:szCs w:val="22"/>
        </w:rPr>
        <w:t xml:space="preserve"> for training and instruction guides for this process</w:t>
      </w:r>
    </w:p>
    <w:p w14:paraId="53199833" w14:textId="77777777" w:rsidR="002A51B0" w:rsidRDefault="002A51B0" w:rsidP="002A51B0">
      <w:pPr>
        <w:pStyle w:val="Default"/>
        <w:ind w:left="1800"/>
        <w:rPr>
          <w:rFonts w:asciiTheme="minorHAnsi" w:hAnsiTheme="minorHAnsi"/>
          <w:sz w:val="22"/>
          <w:szCs w:val="22"/>
        </w:rPr>
      </w:pPr>
    </w:p>
    <w:p w14:paraId="14D42F99" w14:textId="77777777" w:rsidR="00A236D8" w:rsidRDefault="00A236D8" w:rsidP="00A236D8">
      <w:pPr>
        <w:pStyle w:val="ListParagraph"/>
        <w:numPr>
          <w:ilvl w:val="0"/>
          <w:numId w:val="1"/>
        </w:numPr>
      </w:pPr>
      <w:r>
        <w:t>Emergency Procedures</w:t>
      </w:r>
    </w:p>
    <w:p w14:paraId="2B32C212" w14:textId="097596A7" w:rsidR="006E31B8" w:rsidRDefault="00976CA4" w:rsidP="006E31B8">
      <w:pPr>
        <w:pStyle w:val="ListParagraph"/>
        <w:numPr>
          <w:ilvl w:val="1"/>
          <w:numId w:val="1"/>
        </w:numPr>
      </w:pPr>
      <w:r>
        <w:t>Behavioral/Persons Emergencies:  Behavior</w:t>
      </w:r>
      <w:r w:rsidR="006E31B8">
        <w:t xml:space="preserve"> that threatens the individual her or himself or others</w:t>
      </w:r>
    </w:p>
    <w:p w14:paraId="554BFCF0" w14:textId="3D25D23B" w:rsidR="006E31B8" w:rsidRDefault="006E31B8" w:rsidP="006E31B8">
      <w:pPr>
        <w:pStyle w:val="ListParagraph"/>
        <w:numPr>
          <w:ilvl w:val="2"/>
          <w:numId w:val="1"/>
        </w:numPr>
      </w:pPr>
      <w:r>
        <w:t xml:space="preserve">If immediate: </w:t>
      </w:r>
      <w:r w:rsidR="00C613B0">
        <w:t xml:space="preserve">  </w:t>
      </w:r>
      <w:r>
        <w:t>Call 911 and report</w:t>
      </w:r>
      <w:r w:rsidR="00976CA4">
        <w:t xml:space="preserve"> your call</w:t>
      </w:r>
      <w:r>
        <w:t xml:space="preserve"> to </w:t>
      </w:r>
      <w:r w:rsidR="00976CA4">
        <w:t xml:space="preserve">the </w:t>
      </w:r>
      <w:r>
        <w:t>unit Director and Administrator</w:t>
      </w:r>
    </w:p>
    <w:p w14:paraId="5F335934" w14:textId="6EFF071C" w:rsidR="006E31B8" w:rsidRDefault="006E31B8" w:rsidP="006E31B8">
      <w:pPr>
        <w:pStyle w:val="ListParagraph"/>
        <w:numPr>
          <w:ilvl w:val="2"/>
          <w:numId w:val="1"/>
        </w:numPr>
      </w:pPr>
      <w:r>
        <w:t>If not immediate:</w:t>
      </w:r>
      <w:r w:rsidR="00C613B0">
        <w:t xml:space="preserve"> </w:t>
      </w:r>
      <w:r>
        <w:t xml:space="preserve"> </w:t>
      </w:r>
      <w:r w:rsidR="00C613B0">
        <w:t xml:space="preserve"> </w:t>
      </w:r>
      <w:r>
        <w:t xml:space="preserve">Report </w:t>
      </w:r>
      <w:r w:rsidR="00976CA4">
        <w:t xml:space="preserve">the details of the behavior </w:t>
      </w:r>
      <w:r>
        <w:t xml:space="preserve">to </w:t>
      </w:r>
      <w:r w:rsidR="00976CA4">
        <w:t xml:space="preserve">the </w:t>
      </w:r>
      <w:r>
        <w:t>unit Director and Administrator and follow their guidance.</w:t>
      </w:r>
    </w:p>
    <w:p w14:paraId="1298C0CF" w14:textId="77777777" w:rsidR="00F04EB3" w:rsidRPr="00F04EB3" w:rsidRDefault="00DD0A6A" w:rsidP="00F04EB3">
      <w:pPr>
        <w:pStyle w:val="ListParagraph"/>
        <w:numPr>
          <w:ilvl w:val="1"/>
          <w:numId w:val="1"/>
        </w:numPr>
        <w:rPr>
          <w:sz w:val="24"/>
          <w:szCs w:val="24"/>
        </w:rPr>
      </w:pPr>
      <w:r>
        <w:t>Building</w:t>
      </w:r>
      <w:r w:rsidR="00241321">
        <w:t xml:space="preserve"> Emergencies</w:t>
      </w:r>
      <w:r w:rsidR="00F04EB3">
        <w:t xml:space="preserve">:  </w:t>
      </w:r>
      <w:r>
        <w:t xml:space="preserve">Fire Drills are </w:t>
      </w:r>
      <w:r w:rsidR="00C613B0">
        <w:t xml:space="preserve">usually </w:t>
      </w:r>
      <w:r>
        <w:t>conducted each semester by the university and the Ala</w:t>
      </w:r>
      <w:r w:rsidR="00C613B0">
        <w:t>chua County Fire Department.   Staff will be notified that the drill will be conducted during a particular week (no specific day)</w:t>
      </w:r>
    </w:p>
    <w:p w14:paraId="04D37D45" w14:textId="09296FC3" w:rsidR="00C613B0" w:rsidRPr="00F04EB3" w:rsidRDefault="00C613B0" w:rsidP="00F04EB3">
      <w:pPr>
        <w:pStyle w:val="ListParagraph"/>
        <w:numPr>
          <w:ilvl w:val="2"/>
          <w:numId w:val="1"/>
        </w:numPr>
        <w:rPr>
          <w:sz w:val="24"/>
          <w:szCs w:val="24"/>
        </w:rPr>
      </w:pPr>
      <w:r w:rsidRPr="00F04EB3">
        <w:rPr>
          <w:sz w:val="24"/>
          <w:szCs w:val="24"/>
        </w:rPr>
        <w:t xml:space="preserve">When the alarm sounds, stop what you are doing, gather purse, umbrella or any medicine you may need and exit the building.  Proceed to the rally point shown on the map below.  Please </w:t>
      </w:r>
      <w:r w:rsidRPr="00F04EB3">
        <w:rPr>
          <w:b/>
          <w:bCs/>
          <w:color w:val="FF0000"/>
          <w:sz w:val="24"/>
          <w:szCs w:val="24"/>
          <w:u w:val="single"/>
        </w:rPr>
        <w:t>do not lock offices</w:t>
      </w:r>
      <w:r w:rsidRPr="00F04EB3">
        <w:rPr>
          <w:sz w:val="24"/>
          <w:szCs w:val="24"/>
        </w:rPr>
        <w:t xml:space="preserve">, as the Fire Department will need to check for occupants.  </w:t>
      </w:r>
    </w:p>
    <w:p w14:paraId="407965AE" w14:textId="77777777" w:rsidR="00C613B0" w:rsidRDefault="00C613B0" w:rsidP="00F04EB3">
      <w:pPr>
        <w:ind w:left="720" w:firstLine="720"/>
        <w:jc w:val="center"/>
        <w:rPr>
          <w:b/>
          <w:bCs/>
        </w:rPr>
      </w:pPr>
      <w:r>
        <w:rPr>
          <w:b/>
          <w:bCs/>
        </w:rPr>
        <w:t>EVACUATION RALLY POINTS</w:t>
      </w:r>
    </w:p>
    <w:p w14:paraId="583C1FCD" w14:textId="77777777" w:rsidR="00C613B0" w:rsidRDefault="00C613B0" w:rsidP="00F04EB3">
      <w:pPr>
        <w:ind w:left="2160" w:firstLine="720"/>
        <w:rPr>
          <w:b/>
          <w:bCs/>
        </w:rPr>
      </w:pPr>
      <w:r>
        <w:rPr>
          <w:b/>
          <w:bCs/>
          <w:u w:val="single"/>
        </w:rPr>
        <w:t>Primary Location</w:t>
      </w:r>
      <w:r>
        <w:rPr>
          <w:b/>
          <w:bCs/>
        </w:rPr>
        <w:t>:    outside Little Hall across Stadium Rd. from FAA.</w:t>
      </w:r>
    </w:p>
    <w:p w14:paraId="746176D9" w14:textId="77777777" w:rsidR="00F04EB3" w:rsidRDefault="00C613B0" w:rsidP="00F04EB3">
      <w:pPr>
        <w:ind w:left="2160" w:firstLine="720"/>
        <w:rPr>
          <w:b/>
          <w:bCs/>
        </w:rPr>
      </w:pPr>
      <w:r>
        <w:rPr>
          <w:b/>
          <w:bCs/>
          <w:u w:val="single"/>
        </w:rPr>
        <w:t>Secondary Location</w:t>
      </w:r>
      <w:r>
        <w:rPr>
          <w:b/>
          <w:bCs/>
        </w:rPr>
        <w:t>:    median NE corner 13</w:t>
      </w:r>
      <w:r>
        <w:rPr>
          <w:b/>
          <w:bCs/>
          <w:vertAlign w:val="superscript"/>
        </w:rPr>
        <w:t>th</w:t>
      </w:r>
      <w:r>
        <w:rPr>
          <w:b/>
          <w:bCs/>
        </w:rPr>
        <w:t xml:space="preserve"> St. &amp; Inner Rd.</w:t>
      </w:r>
    </w:p>
    <w:p w14:paraId="591AA651" w14:textId="5A195206" w:rsidR="00C613B0" w:rsidRDefault="00C613B0" w:rsidP="00F04EB3">
      <w:pPr>
        <w:rPr>
          <w:b/>
          <w:bCs/>
        </w:rPr>
      </w:pPr>
      <w:r>
        <w:rPr>
          <w:b/>
          <w:bCs/>
          <w:noProof/>
        </w:rPr>
        <w:drawing>
          <wp:inline distT="0" distB="0" distL="0" distR="0" wp14:anchorId="6E6B6377" wp14:editId="28D3B79B">
            <wp:extent cx="3705225" cy="4000500"/>
            <wp:effectExtent l="19050" t="0" r="9525" b="0"/>
            <wp:docPr id="1" name="Picture 1" descr="D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1"/>
                    <pic:cNvPicPr>
                      <a:picLocks noChangeAspect="1" noChangeArrowheads="1"/>
                    </pic:cNvPicPr>
                  </pic:nvPicPr>
                  <pic:blipFill>
                    <a:blip r:embed="rId24" r:link="rId25" cstate="print"/>
                    <a:srcRect/>
                    <a:stretch>
                      <a:fillRect/>
                    </a:stretch>
                  </pic:blipFill>
                  <pic:spPr bwMode="auto">
                    <a:xfrm>
                      <a:off x="0" y="0"/>
                      <a:ext cx="3705225" cy="4000500"/>
                    </a:xfrm>
                    <a:prstGeom prst="rect">
                      <a:avLst/>
                    </a:prstGeom>
                    <a:noFill/>
                    <a:ln w="9525">
                      <a:noFill/>
                      <a:miter lim="800000"/>
                      <a:headEnd/>
                      <a:tailEnd/>
                    </a:ln>
                  </pic:spPr>
                </pic:pic>
              </a:graphicData>
            </a:graphic>
          </wp:inline>
        </w:drawing>
      </w:r>
    </w:p>
    <w:p w14:paraId="06993B6A" w14:textId="77777777" w:rsidR="00C613B0" w:rsidRDefault="00C613B0" w:rsidP="00DD0A6A">
      <w:pPr>
        <w:pStyle w:val="ListParagraph"/>
        <w:ind w:left="1080"/>
      </w:pPr>
    </w:p>
    <w:p w14:paraId="2B6C8A66" w14:textId="77777777" w:rsidR="00787C5B" w:rsidRDefault="00787C5B" w:rsidP="00787C5B">
      <w:pPr>
        <w:pStyle w:val="ListParagraph"/>
        <w:numPr>
          <w:ilvl w:val="0"/>
          <w:numId w:val="1"/>
        </w:numPr>
      </w:pPr>
      <w:r>
        <w:t>Environmental Health &amp; Safety Issues</w:t>
      </w:r>
    </w:p>
    <w:p w14:paraId="4D9CE442" w14:textId="2B0D01F7" w:rsidR="00A76D4C" w:rsidRDefault="00787C5B" w:rsidP="00976CA4">
      <w:pPr>
        <w:pStyle w:val="ListParagraph"/>
        <w:numPr>
          <w:ilvl w:val="1"/>
          <w:numId w:val="1"/>
        </w:numPr>
      </w:pPr>
      <w:r>
        <w:t xml:space="preserve">Health Assessment Exams (pre-employment and continued): CFA HR Coordinator oversees and follows up annual to make sure all CFA Staff and Faculty are up to date.  </w:t>
      </w:r>
    </w:p>
    <w:p w14:paraId="16ED8621" w14:textId="0497178A" w:rsidR="00241321" w:rsidRDefault="00241321" w:rsidP="00241321">
      <w:pPr>
        <w:pStyle w:val="ListParagraph"/>
        <w:numPr>
          <w:ilvl w:val="1"/>
          <w:numId w:val="1"/>
        </w:numPr>
      </w:pPr>
      <w:r>
        <w:t>Workers Compensation/Injury on the Job Procedures</w:t>
      </w:r>
      <w:r w:rsidR="00976CA4">
        <w:t xml:space="preserve">: </w:t>
      </w:r>
    </w:p>
    <w:p w14:paraId="2D111D20" w14:textId="433A7139" w:rsidR="00976CA4" w:rsidRDefault="00976CA4" w:rsidP="00976CA4">
      <w:pPr>
        <w:pStyle w:val="ListParagraph"/>
        <w:numPr>
          <w:ilvl w:val="2"/>
          <w:numId w:val="1"/>
        </w:numPr>
      </w:pPr>
      <w:r>
        <w:t xml:space="preserve">Immediately upon injury, call UF’s worker’s comp office at 352-392-4940 </w:t>
      </w:r>
    </w:p>
    <w:p w14:paraId="61BA4D75" w14:textId="32651FED" w:rsidR="00976CA4" w:rsidRDefault="00976CA4" w:rsidP="00976CA4">
      <w:pPr>
        <w:pStyle w:val="ListParagraph"/>
        <w:numPr>
          <w:ilvl w:val="2"/>
          <w:numId w:val="1"/>
        </w:numPr>
      </w:pPr>
      <w:r>
        <w:t>After following the UF’s worker’s comp guidance, report the injury and what UF worker’s comp advised to the Unit Director, Administrator and CFA HR Coordinator or Assistant</w:t>
      </w:r>
    </w:p>
    <w:p w14:paraId="313F64C6" w14:textId="77777777" w:rsidR="00E86FC1" w:rsidRDefault="00E86FC1" w:rsidP="00701C15">
      <w:pPr>
        <w:pStyle w:val="ListParagraph"/>
        <w:numPr>
          <w:ilvl w:val="0"/>
          <w:numId w:val="1"/>
        </w:numPr>
      </w:pPr>
      <w:r>
        <w:t xml:space="preserve">Evaluation Process and </w:t>
      </w:r>
      <w:r w:rsidR="0002652F">
        <w:t>Criteria</w:t>
      </w:r>
      <w:r w:rsidR="0090010B">
        <w:t xml:space="preserve">: </w:t>
      </w:r>
    </w:p>
    <w:p w14:paraId="6809D007" w14:textId="04C49E42" w:rsidR="0090010B" w:rsidRDefault="0090010B" w:rsidP="0090010B">
      <w:pPr>
        <w:pStyle w:val="ListParagraph"/>
        <w:numPr>
          <w:ilvl w:val="1"/>
          <w:numId w:val="1"/>
        </w:numPr>
      </w:pPr>
      <w:r>
        <w:t xml:space="preserve">Faculty: Faculty </w:t>
      </w:r>
      <w:r w:rsidR="00976CA4">
        <w:t xml:space="preserve">annual </w:t>
      </w:r>
      <w:r>
        <w:t>evaluations are governed by the collective bargaining agreement (if the faculty member is in-unit</w:t>
      </w:r>
      <w:r w:rsidR="00976CA4">
        <w:t>*</w:t>
      </w:r>
      <w:r>
        <w:t>), unit by-laws, college policies and/or university regulations</w:t>
      </w:r>
      <w:r w:rsidR="00FE3C24">
        <w:t>.</w:t>
      </w:r>
    </w:p>
    <w:p w14:paraId="05F80459" w14:textId="46BA69B9" w:rsidR="00976CA4" w:rsidRDefault="00976CA4" w:rsidP="005A514B">
      <w:pPr>
        <w:pStyle w:val="ListParagraph"/>
        <w:numPr>
          <w:ilvl w:val="2"/>
          <w:numId w:val="1"/>
        </w:numPr>
      </w:pPr>
      <w:r>
        <w:t>*”In-Unit” faculty is a status that indicates that position and person filling that position is covered under the Collective Bargaining Agreement (CBA</w:t>
      </w:r>
      <w:r w:rsidR="005A514B">
        <w:t xml:space="preserve"> - </w:t>
      </w:r>
      <w:hyperlink r:id="rId26" w:anchor="uff" w:history="1">
        <w:r w:rsidR="005A514B" w:rsidRPr="0047616D">
          <w:rPr>
            <w:rStyle w:val="Hyperlink"/>
          </w:rPr>
          <w:t>http://www.hr.ufl.edu/labor-relations/union.asp#uff</w:t>
        </w:r>
      </w:hyperlink>
      <w:r w:rsidR="005A514B">
        <w:t xml:space="preserve"> ).</w:t>
      </w:r>
      <w:r>
        <w:t xml:space="preserve">  “Out-of-Unit” simply indicates the faculty member is not covered by the CBA but the UF rules and regulations.</w:t>
      </w:r>
    </w:p>
    <w:p w14:paraId="6873B518" w14:textId="0E4558BF" w:rsidR="00976CA4" w:rsidRDefault="00976CA4" w:rsidP="00976CA4">
      <w:pPr>
        <w:pStyle w:val="ListParagraph"/>
        <w:numPr>
          <w:ilvl w:val="3"/>
          <w:numId w:val="1"/>
        </w:numPr>
      </w:pPr>
      <w:r>
        <w:t>4 Positions in the CFA are Out-of-Unit:</w:t>
      </w:r>
    </w:p>
    <w:p w14:paraId="5F3EFB8E" w14:textId="297C1552" w:rsidR="00976CA4" w:rsidRDefault="00976CA4" w:rsidP="00976CA4">
      <w:pPr>
        <w:pStyle w:val="ListParagraph"/>
        <w:numPr>
          <w:ilvl w:val="4"/>
          <w:numId w:val="1"/>
        </w:numPr>
      </w:pPr>
      <w:r>
        <w:t>Dean</w:t>
      </w:r>
    </w:p>
    <w:p w14:paraId="184ABC3D" w14:textId="12FEDD0E" w:rsidR="00976CA4" w:rsidRDefault="00976CA4" w:rsidP="00976CA4">
      <w:pPr>
        <w:pStyle w:val="ListParagraph"/>
        <w:numPr>
          <w:ilvl w:val="4"/>
          <w:numId w:val="1"/>
        </w:numPr>
      </w:pPr>
      <w:r>
        <w:t xml:space="preserve">Associate Dean (2) </w:t>
      </w:r>
    </w:p>
    <w:p w14:paraId="753F286D" w14:textId="7D95208E" w:rsidR="00976CA4" w:rsidRDefault="00976CA4" w:rsidP="00976CA4">
      <w:pPr>
        <w:pStyle w:val="ListParagraph"/>
        <w:numPr>
          <w:ilvl w:val="4"/>
          <w:numId w:val="1"/>
        </w:numPr>
      </w:pPr>
      <w:r>
        <w:t xml:space="preserve">CFA Graduate </w:t>
      </w:r>
      <w:r w:rsidR="003E0F42">
        <w:t>Program Director</w:t>
      </w:r>
    </w:p>
    <w:p w14:paraId="5B7E7D0D" w14:textId="7D2C19C7" w:rsidR="0002652F" w:rsidRDefault="00FE3C24" w:rsidP="00FE3C24">
      <w:pPr>
        <w:pStyle w:val="ListParagraph"/>
        <w:numPr>
          <w:ilvl w:val="2"/>
          <w:numId w:val="1"/>
        </w:numPr>
      </w:pPr>
      <w:r>
        <w:t xml:space="preserve">For questions in this area contact the position supervisor or the CFA HR Coordinator </w:t>
      </w:r>
    </w:p>
    <w:p w14:paraId="1E9033C4" w14:textId="74924DEB" w:rsidR="0090010B" w:rsidRDefault="0002652F" w:rsidP="00FE3C24">
      <w:pPr>
        <w:pStyle w:val="ListParagraph"/>
        <w:numPr>
          <w:ilvl w:val="2"/>
          <w:numId w:val="1"/>
        </w:numPr>
      </w:pPr>
      <w:r>
        <w:t xml:space="preserve">See </w:t>
      </w:r>
      <w:r w:rsidR="00FE3C24">
        <w:t xml:space="preserve">also the </w:t>
      </w:r>
      <w:r>
        <w:t>CFA Constitution Section VI</w:t>
      </w:r>
      <w:r w:rsidR="005A514B">
        <w:t>;</w:t>
      </w:r>
      <w:r w:rsidR="00FE3C24">
        <w:t xml:space="preserve"> UF HR website </w:t>
      </w:r>
      <w:hyperlink r:id="rId27" w:history="1">
        <w:r w:rsidR="0090010B" w:rsidRPr="00BF1F92">
          <w:rPr>
            <w:rStyle w:val="Hyperlink"/>
          </w:rPr>
          <w:t>http://hr.ufl.edu/academic/review.asp</w:t>
        </w:r>
      </w:hyperlink>
      <w:r w:rsidR="00FE3C24">
        <w:t>; the faculty collective bargaining agreement; UF Rules and Regulations and unit by-laws</w:t>
      </w:r>
    </w:p>
    <w:p w14:paraId="7C64A791" w14:textId="77777777" w:rsidR="00F04EB3" w:rsidRDefault="00F04EB3" w:rsidP="00DD0A6A">
      <w:pPr>
        <w:pStyle w:val="ListParagraph"/>
        <w:numPr>
          <w:ilvl w:val="2"/>
          <w:numId w:val="1"/>
        </w:numPr>
      </w:pPr>
      <w:r>
        <w:t xml:space="preserve">Tenure and Promotion: </w:t>
      </w:r>
    </w:p>
    <w:p w14:paraId="4B2DB227" w14:textId="7D9DBE84" w:rsidR="00F04EB3" w:rsidRDefault="00F04EB3" w:rsidP="00F04EB3">
      <w:pPr>
        <w:pStyle w:val="ListParagraph"/>
        <w:numPr>
          <w:ilvl w:val="3"/>
          <w:numId w:val="1"/>
        </w:numPr>
      </w:pPr>
      <w:r w:rsidRPr="00DD0A6A">
        <w:t>The entire process is now online, except</w:t>
      </w:r>
      <w:r>
        <w:t xml:space="preserve"> for </w:t>
      </w:r>
      <w:r w:rsidRPr="00DD0A6A">
        <w:t>the</w:t>
      </w:r>
      <w:r>
        <w:t xml:space="preserve"> mailing of the</w:t>
      </w:r>
      <w:r w:rsidRPr="00DD0A6A">
        <w:t xml:space="preserve"> packet to the external evaluators.  </w:t>
      </w:r>
      <w:r>
        <w:t xml:space="preserve">For access to this online module and all administrative questions regarding Tenure and Promotion, please contact </w:t>
      </w:r>
      <w:r w:rsidR="003E0F42">
        <w:t>the Associate Dean’s Executive Assistant</w:t>
      </w:r>
    </w:p>
    <w:p w14:paraId="44C910FB" w14:textId="77777777" w:rsidR="00F04EB3" w:rsidRDefault="00F04EB3" w:rsidP="00F04EB3">
      <w:pPr>
        <w:pStyle w:val="ListParagraph"/>
        <w:numPr>
          <w:ilvl w:val="3"/>
          <w:numId w:val="1"/>
        </w:numPr>
      </w:pPr>
      <w:r>
        <w:t xml:space="preserve">Timeline: </w:t>
      </w:r>
      <w:r w:rsidR="00A443C1" w:rsidRPr="00DD0A6A">
        <w:t xml:space="preserve">The Tenure and Promotion cycle runs from April to June of the following year.    </w:t>
      </w:r>
    </w:p>
    <w:p w14:paraId="24A116D4" w14:textId="709D3B55" w:rsidR="00F04EB3" w:rsidRDefault="00A443C1" w:rsidP="00F04EB3">
      <w:pPr>
        <w:pStyle w:val="ListParagraph"/>
        <w:numPr>
          <w:ilvl w:val="4"/>
          <w:numId w:val="1"/>
        </w:numPr>
      </w:pPr>
      <w:r w:rsidRPr="00DD0A6A">
        <w:t>Tenure-accruing faculty must start the process of Tenure and Promotion in April of their sixth year or earlier</w:t>
      </w:r>
      <w:r w:rsidR="00F04EB3">
        <w:t>, if they feel they are ready.</w:t>
      </w:r>
    </w:p>
    <w:p w14:paraId="5AFA1706" w14:textId="1EC2A146" w:rsidR="00F04EB3" w:rsidRDefault="00F04EB3" w:rsidP="00F04EB3">
      <w:pPr>
        <w:pStyle w:val="ListParagraph"/>
        <w:numPr>
          <w:ilvl w:val="4"/>
          <w:numId w:val="1"/>
        </w:numPr>
      </w:pPr>
      <w:r>
        <w:t>In the f</w:t>
      </w:r>
      <w:r w:rsidR="004E787E" w:rsidRPr="00DD0A6A">
        <w:t>all semester of the cycle, f</w:t>
      </w:r>
      <w:r w:rsidR="00A443C1" w:rsidRPr="00DD0A6A">
        <w:t>aculty packets are uploaded to the online site, reviewed and voted on by their respective schools, then the College Tenure and Promotion Committee reviews and votes on the merit</w:t>
      </w:r>
      <w:r w:rsidR="004E787E" w:rsidRPr="00DD0A6A">
        <w:t>s of the packet</w:t>
      </w:r>
      <w:r w:rsidR="00A443C1" w:rsidRPr="00DD0A6A">
        <w:t xml:space="preserve">, as well.  </w:t>
      </w:r>
    </w:p>
    <w:p w14:paraId="382D6F16" w14:textId="77777777" w:rsidR="00F04EB3" w:rsidRDefault="00A443C1" w:rsidP="00F04EB3">
      <w:pPr>
        <w:pStyle w:val="ListParagraph"/>
        <w:numPr>
          <w:ilvl w:val="4"/>
          <w:numId w:val="1"/>
        </w:numPr>
      </w:pPr>
      <w:r w:rsidRPr="00DD0A6A">
        <w:t xml:space="preserve">The Dean reviews the packet and writes </w:t>
      </w:r>
      <w:r w:rsidR="004E787E" w:rsidRPr="00DD0A6A">
        <w:t xml:space="preserve">a letter of assessment.  </w:t>
      </w:r>
    </w:p>
    <w:p w14:paraId="4CE25827" w14:textId="77777777" w:rsidR="00F04EB3" w:rsidRDefault="004E787E" w:rsidP="00F04EB3">
      <w:pPr>
        <w:pStyle w:val="ListParagraph"/>
        <w:numPr>
          <w:ilvl w:val="4"/>
          <w:numId w:val="1"/>
        </w:numPr>
      </w:pPr>
      <w:r w:rsidRPr="00DD0A6A">
        <w:t>After the Dean’s letter is uploaded, the packet is finalized and goes to the Aca</w:t>
      </w:r>
      <w:r w:rsidR="00DD0A6A">
        <w:t xml:space="preserve">demic Personnel Board (APB), </w:t>
      </w:r>
      <w:r w:rsidRPr="00DD0A6A">
        <w:t>the President</w:t>
      </w:r>
      <w:r w:rsidR="00DD0A6A">
        <w:t xml:space="preserve"> and the Board of Trustees</w:t>
      </w:r>
      <w:r w:rsidRPr="00DD0A6A">
        <w:t xml:space="preserve"> </w:t>
      </w:r>
      <w:r w:rsidR="00DD0A6A">
        <w:t>for review</w:t>
      </w:r>
      <w:r w:rsidRPr="00DD0A6A">
        <w:t xml:space="preserve">.  </w:t>
      </w:r>
    </w:p>
    <w:p w14:paraId="53271A01" w14:textId="225CBFBD" w:rsidR="00DD0A6A" w:rsidRPr="00A443C1" w:rsidRDefault="004E787E" w:rsidP="00F04EB3">
      <w:pPr>
        <w:pStyle w:val="ListParagraph"/>
        <w:numPr>
          <w:ilvl w:val="4"/>
          <w:numId w:val="1"/>
        </w:numPr>
      </w:pPr>
      <w:r w:rsidRPr="00DD0A6A">
        <w:t>Final d</w:t>
      </w:r>
      <w:r w:rsidR="00DD0A6A">
        <w:t>ecisions are usually received in</w:t>
      </w:r>
      <w:r w:rsidRPr="00DD0A6A">
        <w:t xml:space="preserve"> the Dean’s Office by mid-June.</w:t>
      </w:r>
    </w:p>
    <w:p w14:paraId="3C6FFD90" w14:textId="77777777" w:rsidR="00FE3C24" w:rsidRDefault="00FE3C24" w:rsidP="00FE3C24">
      <w:pPr>
        <w:pStyle w:val="ListParagraph"/>
        <w:numPr>
          <w:ilvl w:val="1"/>
          <w:numId w:val="1"/>
        </w:numPr>
      </w:pPr>
      <w:r>
        <w:t xml:space="preserve">Staff (TEAMS, USPS and </w:t>
      </w:r>
      <w:r w:rsidR="00CE4D8F">
        <w:t>Temporary (OPS)</w:t>
      </w:r>
      <w:r>
        <w:t xml:space="preserve"> Employees)</w:t>
      </w:r>
    </w:p>
    <w:p w14:paraId="2F5F428C" w14:textId="77777777" w:rsidR="00FE3C24" w:rsidRDefault="00FE3C24" w:rsidP="00FE3C24">
      <w:pPr>
        <w:pStyle w:val="ListParagraph"/>
        <w:numPr>
          <w:ilvl w:val="2"/>
          <w:numId w:val="1"/>
        </w:numPr>
      </w:pPr>
      <w:r>
        <w:t>OPS Employees</w:t>
      </w:r>
      <w:r w:rsidR="00CE4D8F">
        <w:t xml:space="preserve"> are UF’s term for Temporary Employees</w:t>
      </w:r>
      <w:r>
        <w:t xml:space="preserve">: </w:t>
      </w:r>
      <w:r w:rsidR="00CE4D8F">
        <w:t>In a few cases, the college may have critical positions filled on a more long term basis as OPS.  UF does not require annual evaluations for OPS employees but the CFA requires annual evaluations for long-term OPS employees</w:t>
      </w:r>
      <w:r w:rsidR="007E06E1">
        <w:t xml:space="preserve"> who work consistently over 20 hours a week for the college.  These employees shall be evaluated using the TEAMS hourly evaluation process (see below).</w:t>
      </w:r>
    </w:p>
    <w:p w14:paraId="7488C867" w14:textId="77777777" w:rsidR="007E06E1" w:rsidRDefault="007E06E1" w:rsidP="00FE3C24">
      <w:pPr>
        <w:pStyle w:val="ListParagraph"/>
        <w:numPr>
          <w:ilvl w:val="2"/>
          <w:numId w:val="1"/>
        </w:numPr>
      </w:pPr>
      <w:r>
        <w:t>TEAMS and USPS Employees: The CFA HR Coordinator notifies supervisors and employees and manages the entire annual review process.</w:t>
      </w:r>
    </w:p>
    <w:p w14:paraId="3E7D0590" w14:textId="77777777" w:rsidR="007E06E1" w:rsidRDefault="007E06E1" w:rsidP="007E06E1">
      <w:pPr>
        <w:pStyle w:val="ListParagraph"/>
        <w:numPr>
          <w:ilvl w:val="3"/>
          <w:numId w:val="1"/>
        </w:numPr>
      </w:pPr>
      <w:r>
        <w:t>The annual review for all staff must be completed and signed by supervisor and employee by March 31</w:t>
      </w:r>
      <w:r w:rsidRPr="007E06E1">
        <w:rPr>
          <w:vertAlign w:val="superscript"/>
        </w:rPr>
        <w:t>st</w:t>
      </w:r>
      <w:r>
        <w:t xml:space="preserve"> of every year.</w:t>
      </w:r>
    </w:p>
    <w:p w14:paraId="5D4B3FC0" w14:textId="77777777" w:rsidR="007E06E1" w:rsidRDefault="007E06E1" w:rsidP="007E06E1">
      <w:pPr>
        <w:pStyle w:val="ListParagraph"/>
        <w:numPr>
          <w:ilvl w:val="3"/>
          <w:numId w:val="1"/>
        </w:numPr>
      </w:pPr>
      <w:r>
        <w:t>The CFA HR Coordinator begins the notification and management process in mid to late February of every year.</w:t>
      </w:r>
    </w:p>
    <w:p w14:paraId="2AD98BCF" w14:textId="7FF4D5D4" w:rsidR="007E06E1" w:rsidRDefault="007E06E1" w:rsidP="007E06E1">
      <w:pPr>
        <w:pStyle w:val="ListParagraph"/>
        <w:numPr>
          <w:ilvl w:val="2"/>
          <w:numId w:val="1"/>
        </w:numPr>
      </w:pPr>
      <w:r>
        <w:t xml:space="preserve">For questions in this area contact the position supervisor or the CFA HR Coordinator </w:t>
      </w:r>
    </w:p>
    <w:p w14:paraId="76D53C9E" w14:textId="61CB62A2" w:rsidR="0002652F" w:rsidRDefault="00A236D8" w:rsidP="00A236D8">
      <w:pPr>
        <w:pStyle w:val="ListParagraph"/>
        <w:numPr>
          <w:ilvl w:val="0"/>
          <w:numId w:val="1"/>
        </w:numPr>
      </w:pPr>
      <w:r>
        <w:t>Faculty Programs</w:t>
      </w:r>
      <w:r w:rsidR="00FE40CC">
        <w:t xml:space="preserve">: </w:t>
      </w:r>
      <w:r w:rsidR="003062FC">
        <w:t xml:space="preserve"> </w:t>
      </w:r>
      <w:r w:rsidR="005A514B">
        <w:t>The</w:t>
      </w:r>
      <w:r w:rsidR="00FE40CC">
        <w:t xml:space="preserve"> Associate Dean for Research, </w:t>
      </w:r>
      <w:r w:rsidR="003062FC">
        <w:t>Technology and Administrative Affairs</w:t>
      </w:r>
      <w:r w:rsidR="004E787E">
        <w:t>,</w:t>
      </w:r>
      <w:r w:rsidR="003062FC">
        <w:t xml:space="preserve"> oversees all competitive faculty award programs.  </w:t>
      </w:r>
      <w:r w:rsidR="005A514B">
        <w:t>Th</w:t>
      </w:r>
      <w:r w:rsidR="003369C2">
        <w:t>e</w:t>
      </w:r>
      <w:r w:rsidR="005A514B">
        <w:t xml:space="preserve"> Associate Deans</w:t>
      </w:r>
      <w:r w:rsidR="003369C2">
        <w:t>’</w:t>
      </w:r>
      <w:r w:rsidR="003062FC">
        <w:t xml:space="preserve"> Executive Assistant is the primary contact for </w:t>
      </w:r>
      <w:r w:rsidR="003211EF">
        <w:t>information, guidelines, timeline and</w:t>
      </w:r>
      <w:r w:rsidR="003062FC">
        <w:t xml:space="preserve"> application process</w:t>
      </w:r>
      <w:r w:rsidR="003211EF">
        <w:t>es</w:t>
      </w:r>
      <w:r w:rsidR="003062FC">
        <w:t xml:space="preserve">.  </w:t>
      </w:r>
      <w:r w:rsidR="00FE40CC">
        <w:t>Faculty Programs include:</w:t>
      </w:r>
    </w:p>
    <w:p w14:paraId="6D8370FB" w14:textId="17ECE578" w:rsidR="00FE40CC" w:rsidRDefault="00FE40CC" w:rsidP="005A514B">
      <w:pPr>
        <w:pStyle w:val="ListParagraph"/>
        <w:numPr>
          <w:ilvl w:val="1"/>
          <w:numId w:val="1"/>
        </w:numPr>
      </w:pPr>
      <w:r>
        <w:t>Sabbaticals and Professional Development Leave</w:t>
      </w:r>
      <w:r w:rsidR="003062FC">
        <w:t xml:space="preserve"> </w:t>
      </w:r>
    </w:p>
    <w:p w14:paraId="764A3EB1" w14:textId="52DE909F" w:rsidR="003211EF" w:rsidRDefault="00FE40CC" w:rsidP="005A514B">
      <w:pPr>
        <w:pStyle w:val="ListParagraph"/>
        <w:numPr>
          <w:ilvl w:val="1"/>
          <w:numId w:val="1"/>
        </w:numPr>
      </w:pPr>
      <w:r>
        <w:t xml:space="preserve">Faculty Enhancement Opportunity </w:t>
      </w:r>
      <w:r w:rsidR="00DD0A6A">
        <w:t xml:space="preserve">grants </w:t>
      </w:r>
      <w:r>
        <w:t>(FEO</w:t>
      </w:r>
      <w:r w:rsidR="003211EF">
        <w:t>)</w:t>
      </w:r>
    </w:p>
    <w:p w14:paraId="151A2771" w14:textId="7276CE8B" w:rsidR="00FE40CC" w:rsidRDefault="00FE40CC" w:rsidP="005A514B">
      <w:pPr>
        <w:pStyle w:val="ListParagraph"/>
        <w:numPr>
          <w:ilvl w:val="1"/>
          <w:numId w:val="1"/>
        </w:numPr>
      </w:pPr>
      <w:r>
        <w:t>Scholarship Enhancement Funds (SEF</w:t>
      </w:r>
      <w:r w:rsidR="003211EF">
        <w:t>)</w:t>
      </w:r>
    </w:p>
    <w:p w14:paraId="37A19318" w14:textId="1A1CBBC7" w:rsidR="003211EF" w:rsidRDefault="003211EF" w:rsidP="005A514B">
      <w:pPr>
        <w:pStyle w:val="ListParagraph"/>
        <w:numPr>
          <w:ilvl w:val="1"/>
          <w:numId w:val="1"/>
        </w:numPr>
      </w:pPr>
      <w:r>
        <w:t>Academy of Distinguished Teaching Scholars</w:t>
      </w:r>
    </w:p>
    <w:p w14:paraId="19CAF4C4" w14:textId="09165D61" w:rsidR="003211EF" w:rsidRDefault="003211EF" w:rsidP="005A514B">
      <w:pPr>
        <w:pStyle w:val="ListParagraph"/>
        <w:numPr>
          <w:ilvl w:val="1"/>
          <w:numId w:val="1"/>
        </w:numPr>
      </w:pPr>
      <w:r>
        <w:t>Distinguished Alumni Professor Award</w:t>
      </w:r>
      <w:r w:rsidR="00DD0A6A">
        <w:t xml:space="preserve"> </w:t>
      </w:r>
      <w:r w:rsidR="00DD0A6A" w:rsidRPr="00F04EB3">
        <w:t>(Development)</w:t>
      </w:r>
    </w:p>
    <w:p w14:paraId="5B5C7A16" w14:textId="3EBEA9D8" w:rsidR="003211EF" w:rsidRDefault="003211EF" w:rsidP="005A514B">
      <w:pPr>
        <w:pStyle w:val="ListParagraph"/>
        <w:numPr>
          <w:ilvl w:val="1"/>
          <w:numId w:val="1"/>
        </w:numPr>
      </w:pPr>
      <w:r>
        <w:t>Distinguished Professor</w:t>
      </w:r>
    </w:p>
    <w:p w14:paraId="61240AC9" w14:textId="256C850B" w:rsidR="003211EF" w:rsidRDefault="003211EF" w:rsidP="005A514B">
      <w:pPr>
        <w:pStyle w:val="ListParagraph"/>
        <w:numPr>
          <w:ilvl w:val="1"/>
          <w:numId w:val="1"/>
        </w:numPr>
      </w:pPr>
      <w:r>
        <w:t>Doctoral Mentoring Award</w:t>
      </w:r>
      <w:r w:rsidR="00DD0A6A">
        <w:t xml:space="preserve"> </w:t>
      </w:r>
      <w:r w:rsidR="00DD0A6A" w:rsidRPr="00F04EB3">
        <w:t>(Laura Robertson)</w:t>
      </w:r>
    </w:p>
    <w:p w14:paraId="3386A1BB" w14:textId="2167821C" w:rsidR="003211EF" w:rsidRDefault="003211EF" w:rsidP="005A514B">
      <w:pPr>
        <w:pStyle w:val="ListParagraph"/>
        <w:numPr>
          <w:ilvl w:val="1"/>
          <w:numId w:val="1"/>
        </w:numPr>
      </w:pPr>
      <w:r>
        <w:t>Dunlevie Honors Term Professorship Endowment</w:t>
      </w:r>
    </w:p>
    <w:p w14:paraId="7FD4CA72" w14:textId="16C7E67F" w:rsidR="003211EF" w:rsidRDefault="003211EF" w:rsidP="005A514B">
      <w:pPr>
        <w:pStyle w:val="ListParagraph"/>
        <w:numPr>
          <w:ilvl w:val="1"/>
          <w:numId w:val="1"/>
        </w:numPr>
      </w:pPr>
      <w:r>
        <w:t>Excellence Awards for Assistant Professors</w:t>
      </w:r>
    </w:p>
    <w:p w14:paraId="1AF7280B" w14:textId="4FEF288C" w:rsidR="003211EF" w:rsidRDefault="003211EF" w:rsidP="005A514B">
      <w:pPr>
        <w:pStyle w:val="ListParagraph"/>
        <w:numPr>
          <w:ilvl w:val="1"/>
          <w:numId w:val="1"/>
        </w:numPr>
      </w:pPr>
      <w:r>
        <w:t>International Educator Award</w:t>
      </w:r>
    </w:p>
    <w:p w14:paraId="3CEFA08D" w14:textId="1D2EE8D9" w:rsidR="003211EF" w:rsidRDefault="003211EF" w:rsidP="005A514B">
      <w:pPr>
        <w:pStyle w:val="ListParagraph"/>
        <w:numPr>
          <w:ilvl w:val="1"/>
          <w:numId w:val="1"/>
        </w:numPr>
      </w:pPr>
      <w:r>
        <w:t>Postdoc Mentoring Award</w:t>
      </w:r>
      <w:r w:rsidR="00DD0A6A">
        <w:t xml:space="preserve"> </w:t>
      </w:r>
      <w:r w:rsidR="00DD0A6A" w:rsidRPr="00F04EB3">
        <w:t>(Laura Robertson)</w:t>
      </w:r>
    </w:p>
    <w:p w14:paraId="24F36F35" w14:textId="7462771A" w:rsidR="003211EF" w:rsidRDefault="003211EF" w:rsidP="005A514B">
      <w:pPr>
        <w:pStyle w:val="ListParagraph"/>
        <w:numPr>
          <w:ilvl w:val="1"/>
          <w:numId w:val="1"/>
        </w:numPr>
      </w:pPr>
      <w:r>
        <w:t xml:space="preserve">Opportunity </w:t>
      </w:r>
      <w:r w:rsidR="00DD0A6A">
        <w:t xml:space="preserve">Research Seed </w:t>
      </w:r>
      <w:r>
        <w:t>Fund</w:t>
      </w:r>
    </w:p>
    <w:p w14:paraId="12D5A76A" w14:textId="4F9684DC" w:rsidR="003211EF" w:rsidRDefault="003211EF" w:rsidP="005A514B">
      <w:pPr>
        <w:pStyle w:val="ListParagraph"/>
        <w:numPr>
          <w:ilvl w:val="1"/>
          <w:numId w:val="1"/>
        </w:numPr>
      </w:pPr>
      <w:r>
        <w:t xml:space="preserve">Salary </w:t>
      </w:r>
      <w:r w:rsidR="00DD0A6A">
        <w:t xml:space="preserve">Pay </w:t>
      </w:r>
      <w:r>
        <w:t>Plan for Professors</w:t>
      </w:r>
      <w:r w:rsidR="00DD0A6A">
        <w:t xml:space="preserve"> (SPP)</w:t>
      </w:r>
    </w:p>
    <w:p w14:paraId="525ECDFA" w14:textId="6C21DD18" w:rsidR="003211EF" w:rsidRDefault="003211EF" w:rsidP="005A514B">
      <w:pPr>
        <w:pStyle w:val="ListParagraph"/>
        <w:numPr>
          <w:ilvl w:val="1"/>
          <w:numId w:val="1"/>
        </w:numPr>
      </w:pPr>
      <w:r>
        <w:t>Teacher/Advisor of the Year</w:t>
      </w:r>
    </w:p>
    <w:p w14:paraId="10ECEBE1" w14:textId="2E002982" w:rsidR="003211EF" w:rsidRDefault="003211EF" w:rsidP="005A514B">
      <w:pPr>
        <w:pStyle w:val="ListParagraph"/>
        <w:numPr>
          <w:ilvl w:val="1"/>
          <w:numId w:val="1"/>
        </w:numPr>
      </w:pPr>
      <w:r>
        <w:t>Teacher/Scholar of the Year</w:t>
      </w:r>
    </w:p>
    <w:p w14:paraId="6A2BD10F" w14:textId="2942F74F" w:rsidR="003211EF" w:rsidRDefault="003211EF" w:rsidP="005A514B">
      <w:pPr>
        <w:pStyle w:val="ListParagraph"/>
        <w:numPr>
          <w:ilvl w:val="1"/>
          <w:numId w:val="1"/>
        </w:numPr>
      </w:pPr>
      <w:r>
        <w:t>UF Research Founda</w:t>
      </w:r>
      <w:r w:rsidR="00DD0A6A">
        <w:t>tion Professorship</w:t>
      </w:r>
      <w:r>
        <w:t xml:space="preserve"> </w:t>
      </w:r>
    </w:p>
    <w:p w14:paraId="2767C42A" w14:textId="3A6C9E8A" w:rsidR="00C36D05" w:rsidRDefault="003211EF" w:rsidP="005A514B">
      <w:pPr>
        <w:pStyle w:val="ListParagraph"/>
        <w:numPr>
          <w:ilvl w:val="1"/>
          <w:numId w:val="1"/>
        </w:numPr>
      </w:pPr>
      <w:r>
        <w:t xml:space="preserve">Others as they emerge.  </w:t>
      </w:r>
    </w:p>
    <w:p w14:paraId="52DD35E1" w14:textId="31B1721C" w:rsidR="00C36D05" w:rsidRPr="005E6BB1" w:rsidRDefault="00A236D8" w:rsidP="00C36D05">
      <w:pPr>
        <w:pStyle w:val="ListParagraph"/>
        <w:numPr>
          <w:ilvl w:val="0"/>
          <w:numId w:val="1"/>
        </w:numPr>
      </w:pPr>
      <w:r w:rsidRPr="005E6BB1">
        <w:t>Fiscal/Business Affairs</w:t>
      </w:r>
      <w:r w:rsidR="00C36D05" w:rsidRPr="005E6BB1">
        <w:t xml:space="preserve">: </w:t>
      </w:r>
    </w:p>
    <w:p w14:paraId="0B68E28A" w14:textId="3AE12B9E" w:rsidR="00C36D05" w:rsidRDefault="00C36D05" w:rsidP="00C36D05">
      <w:pPr>
        <w:pStyle w:val="ListParagraph"/>
        <w:numPr>
          <w:ilvl w:val="1"/>
          <w:numId w:val="1"/>
        </w:numPr>
      </w:pPr>
      <w:r>
        <w:t>For the SAAH, SOM and SOTD: The CFA Business Office handles all Budget/Accounting, Purchasing and Payables actions for the SAAH, SOM and SOTD, with oversight by the Associate Dean for Research, Administrative Affairs, Technology and Faculty Programs and the Dean.  Contact the CFA Business Manager or CFA Accounting Coordinator for information and assistance on these areas for these three schools.</w:t>
      </w:r>
    </w:p>
    <w:p w14:paraId="51C78DE4" w14:textId="77777777" w:rsidR="00A236D8" w:rsidRDefault="00A236D8" w:rsidP="00C36D05">
      <w:pPr>
        <w:pStyle w:val="ListParagraph"/>
        <w:numPr>
          <w:ilvl w:val="2"/>
          <w:numId w:val="1"/>
        </w:numPr>
      </w:pPr>
      <w:r>
        <w:t>Budget/Accounting</w:t>
      </w:r>
    </w:p>
    <w:p w14:paraId="6F9B41C9" w14:textId="77777777" w:rsidR="00A236D8" w:rsidRDefault="00A236D8" w:rsidP="00C36D05">
      <w:pPr>
        <w:pStyle w:val="ListParagraph"/>
        <w:numPr>
          <w:ilvl w:val="2"/>
          <w:numId w:val="1"/>
        </w:numPr>
      </w:pPr>
      <w:r>
        <w:t>Purchasing</w:t>
      </w:r>
    </w:p>
    <w:p w14:paraId="3237B3AE" w14:textId="77777777" w:rsidR="00A236D8" w:rsidRDefault="00A236D8" w:rsidP="00C36D05">
      <w:pPr>
        <w:pStyle w:val="ListParagraph"/>
        <w:numPr>
          <w:ilvl w:val="2"/>
          <w:numId w:val="1"/>
        </w:numPr>
      </w:pPr>
      <w:r>
        <w:t>Vendors/Contracts</w:t>
      </w:r>
    </w:p>
    <w:p w14:paraId="1DF4F733" w14:textId="77777777" w:rsidR="00A236D8" w:rsidRDefault="00A236D8" w:rsidP="00C36D05">
      <w:pPr>
        <w:pStyle w:val="ListParagraph"/>
        <w:numPr>
          <w:ilvl w:val="2"/>
          <w:numId w:val="1"/>
        </w:numPr>
      </w:pPr>
      <w:r>
        <w:t>Rental/Use of Facilities and Equipment</w:t>
      </w:r>
    </w:p>
    <w:p w14:paraId="59BC22F6" w14:textId="77777777" w:rsidR="00FD36A3" w:rsidRDefault="00FD36A3" w:rsidP="00C36D05">
      <w:pPr>
        <w:pStyle w:val="ListParagraph"/>
        <w:numPr>
          <w:ilvl w:val="2"/>
          <w:numId w:val="1"/>
        </w:numPr>
      </w:pPr>
      <w:r>
        <w:t>Travel (see #21 below)</w:t>
      </w:r>
    </w:p>
    <w:p w14:paraId="2196237E" w14:textId="0FAAA92A" w:rsidR="00C36D05" w:rsidRDefault="00C36D05" w:rsidP="00C36D05">
      <w:pPr>
        <w:pStyle w:val="ListParagraph"/>
        <w:numPr>
          <w:ilvl w:val="1"/>
          <w:numId w:val="1"/>
        </w:numPr>
      </w:pPr>
      <w:r>
        <w:t xml:space="preserve">For Band: The Band </w:t>
      </w:r>
      <w:r w:rsidR="00241321">
        <w:t>Admin Assistant</w:t>
      </w:r>
      <w:r>
        <w:t xml:space="preserve"> handles all Budget/Accounting, Purchasing and Payables actions for Band activities, with oversight by the CFA Business Office, Associate Dean and Dean.  Contact the Band </w:t>
      </w:r>
      <w:r w:rsidR="00241321">
        <w:t>Admin Assistant</w:t>
      </w:r>
      <w:r w:rsidR="005A514B">
        <w:t xml:space="preserve"> </w:t>
      </w:r>
      <w:r>
        <w:t>or CFA Business Manager for information and assistance in these areas.</w:t>
      </w:r>
    </w:p>
    <w:p w14:paraId="17DC505F" w14:textId="1E94D911" w:rsidR="00C36D05" w:rsidRDefault="00C36D05" w:rsidP="00C36D05">
      <w:pPr>
        <w:pStyle w:val="ListParagraph"/>
        <w:numPr>
          <w:ilvl w:val="1"/>
          <w:numId w:val="1"/>
        </w:numPr>
      </w:pPr>
      <w:r>
        <w:t>For University Gallery: The Public Art Coordinator handles all Budget/Accounting, Purchasing and Payables actions for University Gallery, with oversight by the CFA Business Office, Associate Dean and Dean.  Contact the Public Ar</w:t>
      </w:r>
      <w:r w:rsidR="005A514B">
        <w:t>t Coordinator</w:t>
      </w:r>
      <w:r>
        <w:t xml:space="preserve"> or CFA Business Manager for information and assistance in these areas.</w:t>
      </w:r>
    </w:p>
    <w:p w14:paraId="7A041DCE" w14:textId="397C6924" w:rsidR="00C36D05" w:rsidRDefault="00C36D05" w:rsidP="00C36D05">
      <w:pPr>
        <w:pStyle w:val="ListParagraph"/>
        <w:numPr>
          <w:ilvl w:val="1"/>
          <w:numId w:val="1"/>
        </w:numPr>
      </w:pPr>
      <w:r>
        <w:t>For Digital Worlds Institute: The Digital Worlds Institute Administrative Assistant handles all Budget/Accounting, Purchasing and Payables actions for Digital Worlds, with oversight by the CFA Business Office, Associat</w:t>
      </w:r>
      <w:r w:rsidR="005A514B">
        <w:t>e Dean and Dean.  Contact the DWI Administrative Assistant</w:t>
      </w:r>
      <w:r>
        <w:t xml:space="preserve"> or CFA Business Manager for information and assistance in these areas.</w:t>
      </w:r>
    </w:p>
    <w:p w14:paraId="61398204" w14:textId="77777777" w:rsidR="00F04EB3" w:rsidRDefault="00F04EB3" w:rsidP="00F04EB3">
      <w:pPr>
        <w:pStyle w:val="ListParagraph"/>
        <w:ind w:left="360"/>
      </w:pPr>
    </w:p>
    <w:p w14:paraId="763DC890" w14:textId="77777777" w:rsidR="00F04EB3" w:rsidRDefault="00F04EB3" w:rsidP="00F04EB3">
      <w:pPr>
        <w:pStyle w:val="ListParagraph"/>
        <w:ind w:left="360"/>
      </w:pPr>
    </w:p>
    <w:p w14:paraId="1CFDD2E4" w14:textId="77777777" w:rsidR="00F04EB3" w:rsidRDefault="00F04EB3" w:rsidP="00F04EB3">
      <w:pPr>
        <w:pStyle w:val="ListParagraph"/>
        <w:numPr>
          <w:ilvl w:val="0"/>
          <w:numId w:val="1"/>
        </w:numPr>
      </w:pPr>
      <w:r>
        <w:t>Identity/Branding</w:t>
      </w:r>
    </w:p>
    <w:p w14:paraId="50903198" w14:textId="0823934B" w:rsidR="00F04EB3" w:rsidRDefault="005A514B" w:rsidP="00F04EB3">
      <w:pPr>
        <w:pStyle w:val="ListParagraph"/>
        <w:ind w:left="360"/>
      </w:pPr>
      <w:r>
        <w:t>The</w:t>
      </w:r>
      <w:r w:rsidR="00F04EB3">
        <w:t xml:space="preserve"> Director of Web Services / Senior Graphic Designer is responsible for creation and oversight of the College of Fine Arts identity, as well as usage and compliance of identity materials with University policy</w:t>
      </w:r>
      <w:r>
        <w:t>. The</w:t>
      </w:r>
      <w:r w:rsidR="00F04EB3" w:rsidRPr="005E45E4">
        <w:t xml:space="preserve"> Public Relations and Marketing Manager</w:t>
      </w:r>
      <w:r w:rsidR="00F04EB3">
        <w:t xml:space="preserve"> is responsible for print usage and dissemination of identity materials.</w:t>
      </w:r>
    </w:p>
    <w:p w14:paraId="46CB79F9" w14:textId="6253E623" w:rsidR="00F04EB3" w:rsidRDefault="00F04EB3" w:rsidP="00F04EB3">
      <w:pPr>
        <w:pStyle w:val="ListParagraph"/>
        <w:numPr>
          <w:ilvl w:val="0"/>
          <w:numId w:val="6"/>
        </w:numPr>
      </w:pPr>
      <w:r>
        <w:t>Creation of new identity materials: social media avatars, variations of existing identity materials for a School, Center or other affiliation, etc</w:t>
      </w:r>
      <w:r w:rsidR="001755DB">
        <w:t>.</w:t>
      </w:r>
    </w:p>
    <w:p w14:paraId="07131290" w14:textId="7AE510DA" w:rsidR="00F04EB3" w:rsidRDefault="00F04EB3" w:rsidP="00F04EB3">
      <w:pPr>
        <w:pStyle w:val="ListParagraph"/>
        <w:numPr>
          <w:ilvl w:val="0"/>
          <w:numId w:val="6"/>
        </w:numPr>
      </w:pPr>
      <w:r>
        <w:t>Brand g</w:t>
      </w:r>
      <w:r w:rsidR="001755DB">
        <w:t xml:space="preserve">uidelines and/or style guides. </w:t>
      </w:r>
    </w:p>
    <w:p w14:paraId="01BBCE45" w14:textId="6102E249" w:rsidR="00F04EB3" w:rsidRDefault="00F04EB3" w:rsidP="00F04EB3">
      <w:pPr>
        <w:pStyle w:val="ListParagraph"/>
        <w:numPr>
          <w:ilvl w:val="0"/>
          <w:numId w:val="6"/>
        </w:numPr>
      </w:pPr>
      <w:r>
        <w:t>Web usage and compliance of identity</w:t>
      </w:r>
      <w:r w:rsidR="001755DB">
        <w:t xml:space="preserve"> with University policy. </w:t>
      </w:r>
    </w:p>
    <w:p w14:paraId="1CE4EA23" w14:textId="7769351E" w:rsidR="00F04EB3" w:rsidRDefault="00F04EB3" w:rsidP="00F04EB3">
      <w:pPr>
        <w:pStyle w:val="ListParagraph"/>
        <w:numPr>
          <w:ilvl w:val="0"/>
          <w:numId w:val="6"/>
        </w:numPr>
      </w:pPr>
      <w:r>
        <w:t>Print usage and comp</w:t>
      </w:r>
      <w:r w:rsidR="001755DB">
        <w:t xml:space="preserve">liance with University policy. </w:t>
      </w:r>
    </w:p>
    <w:p w14:paraId="14F6F59F" w14:textId="3490532A" w:rsidR="00F04EB3" w:rsidRDefault="00F04EB3" w:rsidP="00F04EB3">
      <w:pPr>
        <w:pStyle w:val="ListParagraph"/>
        <w:numPr>
          <w:ilvl w:val="0"/>
          <w:numId w:val="6"/>
        </w:numPr>
      </w:pPr>
      <w:r>
        <w:t xml:space="preserve">Requests print/web </w:t>
      </w:r>
      <w:r w:rsidR="001755DB">
        <w:t xml:space="preserve">versions of identity materials </w:t>
      </w:r>
    </w:p>
    <w:p w14:paraId="0AF86B1D" w14:textId="77777777" w:rsidR="006E31B8" w:rsidRDefault="00E95DBD" w:rsidP="00917210">
      <w:pPr>
        <w:pStyle w:val="ListParagraph"/>
        <w:numPr>
          <w:ilvl w:val="0"/>
          <w:numId w:val="1"/>
        </w:numPr>
      </w:pPr>
      <w:r>
        <w:t>Personnel</w:t>
      </w:r>
      <w:r w:rsidR="00A52793">
        <w:t xml:space="preserve"> (HR)</w:t>
      </w:r>
      <w:r>
        <w:t xml:space="preserve"> Issues</w:t>
      </w:r>
      <w:r w:rsidR="006E31B8">
        <w:t xml:space="preserve">:  </w:t>
      </w:r>
    </w:p>
    <w:p w14:paraId="7731F400" w14:textId="1A7360C7" w:rsidR="00917210" w:rsidRDefault="00DF769B" w:rsidP="006E31B8">
      <w:pPr>
        <w:pStyle w:val="ListParagraph"/>
        <w:numPr>
          <w:ilvl w:val="1"/>
          <w:numId w:val="1"/>
        </w:numPr>
      </w:pPr>
      <w:r>
        <w:t xml:space="preserve">For the SAAH, SOM and SOTD: </w:t>
      </w:r>
      <w:r w:rsidR="006E31B8">
        <w:t xml:space="preserve">The CFA HR Office handles all personnel </w:t>
      </w:r>
      <w:r w:rsidR="008D2556">
        <w:t xml:space="preserve">and payroll </w:t>
      </w:r>
      <w:r w:rsidR="006E31B8">
        <w:t xml:space="preserve">actions for the SAAH, SOM and SOTD.  Contact </w:t>
      </w:r>
      <w:r w:rsidR="00441B3B">
        <w:t>the CFA HR Coordinator</w:t>
      </w:r>
      <w:r w:rsidR="00C944A0">
        <w:t xml:space="preserve"> </w:t>
      </w:r>
      <w:r w:rsidR="006E31B8">
        <w:t xml:space="preserve">or </w:t>
      </w:r>
      <w:r w:rsidR="00441B3B">
        <w:t>the CFA HR Assistant</w:t>
      </w:r>
      <w:r w:rsidR="001755DB">
        <w:t xml:space="preserve"> </w:t>
      </w:r>
      <w:r w:rsidR="006E31B8">
        <w:t>for information on any personnel actions for these three schools.</w:t>
      </w:r>
    </w:p>
    <w:p w14:paraId="0FFDA7D1" w14:textId="77777777" w:rsidR="005B1D74" w:rsidRDefault="005B1D74" w:rsidP="005B1D74">
      <w:pPr>
        <w:pStyle w:val="ListParagraph"/>
        <w:numPr>
          <w:ilvl w:val="2"/>
          <w:numId w:val="1"/>
        </w:numPr>
      </w:pPr>
      <w:r w:rsidRPr="005B1D74">
        <w:rPr>
          <w:b/>
        </w:rPr>
        <w:t>Guest Artist/Performers/Speakers/Visitors/Honoraria</w:t>
      </w:r>
      <w:r>
        <w:t>:  same process as below (Hiring/Paying Personnel)</w:t>
      </w:r>
    </w:p>
    <w:p w14:paraId="526A943E" w14:textId="57546551" w:rsidR="00917210" w:rsidRDefault="00917210" w:rsidP="006E31B8">
      <w:pPr>
        <w:pStyle w:val="ListParagraph"/>
        <w:numPr>
          <w:ilvl w:val="2"/>
          <w:numId w:val="1"/>
        </w:numPr>
      </w:pPr>
      <w:r w:rsidRPr="005B1D74">
        <w:rPr>
          <w:b/>
        </w:rPr>
        <w:t>Hiring/</w:t>
      </w:r>
      <w:r w:rsidR="00C944A0" w:rsidRPr="005B1D74">
        <w:rPr>
          <w:b/>
        </w:rPr>
        <w:t xml:space="preserve">Paying </w:t>
      </w:r>
      <w:r w:rsidRPr="005B1D74">
        <w:rPr>
          <w:b/>
        </w:rPr>
        <w:t>Personnel</w:t>
      </w:r>
      <w:r w:rsidR="006E31B8" w:rsidRPr="005B1D74">
        <w:rPr>
          <w:b/>
        </w:rPr>
        <w:t>:</w:t>
      </w:r>
      <w:r w:rsidR="006E31B8">
        <w:t xml:space="preserve">  If a payment needs to be issued to an individual </w:t>
      </w:r>
      <w:r w:rsidR="00C944A0">
        <w:t xml:space="preserve">(even as an independent contractor or a lump sum payment) </w:t>
      </w:r>
      <w:r w:rsidR="006E31B8">
        <w:t>for services performed for the CFA, first complete an Individual Payment Information Form (IPIF) –.</w:t>
      </w:r>
      <w:r w:rsidR="00DF769B">
        <w:t xml:space="preserve">  Contact </w:t>
      </w:r>
      <w:r w:rsidR="00441B3B">
        <w:t xml:space="preserve">the CFA HR Coordinator or the CFA HR Assistant </w:t>
      </w:r>
      <w:r w:rsidR="00DF769B">
        <w:t>for further information and assistance</w:t>
      </w:r>
      <w:r w:rsidR="006E31B8">
        <w:t>.</w:t>
      </w:r>
    </w:p>
    <w:p w14:paraId="5DC5EC42" w14:textId="77777777" w:rsidR="006E31B8" w:rsidRDefault="006E31B8" w:rsidP="006E31B8">
      <w:pPr>
        <w:pStyle w:val="ListParagraph"/>
        <w:numPr>
          <w:ilvl w:val="3"/>
          <w:numId w:val="1"/>
        </w:numPr>
        <w:rPr>
          <w:b/>
        </w:rPr>
      </w:pPr>
      <w:r w:rsidRPr="00C944A0">
        <w:rPr>
          <w:b/>
        </w:rPr>
        <w:t>No one is allowed to begin work for the CFA prior to receiving an email from the CFA HR Office</w:t>
      </w:r>
      <w:r w:rsidR="00DF769B" w:rsidRPr="00C944A0">
        <w:rPr>
          <w:b/>
        </w:rPr>
        <w:t xml:space="preserve"> specifically allowing the person to begin work.</w:t>
      </w:r>
    </w:p>
    <w:p w14:paraId="0F756E02" w14:textId="2709EE09" w:rsidR="00C944A0" w:rsidRPr="00C944A0" w:rsidRDefault="00C944A0" w:rsidP="00C944A0">
      <w:pPr>
        <w:pStyle w:val="ListParagraph"/>
        <w:numPr>
          <w:ilvl w:val="4"/>
          <w:numId w:val="1"/>
        </w:numPr>
        <w:rPr>
          <w:b/>
        </w:rPr>
      </w:pPr>
      <w:r>
        <w:rPr>
          <w:b/>
        </w:rPr>
        <w:t>The Federal government requires that UF review all I-9 employment eligibility documents (social security card, photo ID and/or passport and other docs) prior to the employment start date.</w:t>
      </w:r>
    </w:p>
    <w:p w14:paraId="0D0582BC" w14:textId="57158483" w:rsidR="00DF769B" w:rsidRDefault="00DF769B" w:rsidP="006E31B8">
      <w:pPr>
        <w:pStyle w:val="ListParagraph"/>
        <w:numPr>
          <w:ilvl w:val="3"/>
          <w:numId w:val="1"/>
        </w:numPr>
      </w:pPr>
      <w:r>
        <w:t xml:space="preserve">The IPIF </w:t>
      </w:r>
      <w:r w:rsidR="00C944A0">
        <w:t>should</w:t>
      </w:r>
      <w:r>
        <w:t xml:space="preserve"> be received 4-6 weeks in advance of the desired start date for the person to be paid in a timely manner.</w:t>
      </w:r>
    </w:p>
    <w:p w14:paraId="0A5D4CB1" w14:textId="77777777" w:rsidR="005B1D74" w:rsidRDefault="005B1D74" w:rsidP="005B1D74">
      <w:pPr>
        <w:pStyle w:val="ListParagraph"/>
        <w:numPr>
          <w:ilvl w:val="2"/>
          <w:numId w:val="1"/>
        </w:numPr>
      </w:pPr>
      <w:r w:rsidRPr="005B1D74">
        <w:rPr>
          <w:b/>
        </w:rPr>
        <w:t>Leave</w:t>
      </w:r>
      <w:r w:rsidRPr="00C8244D">
        <w:t xml:space="preserve"> (Sick, Annual, Administrative, etc.)</w:t>
      </w:r>
      <w:r>
        <w:t>:  Very different rules/regulations apply between different employee types so please</w:t>
      </w:r>
    </w:p>
    <w:p w14:paraId="3853DE2B" w14:textId="77777777" w:rsidR="005B1D74" w:rsidRDefault="005B1D74" w:rsidP="005B1D74">
      <w:pPr>
        <w:pStyle w:val="ListParagraph"/>
        <w:numPr>
          <w:ilvl w:val="3"/>
          <w:numId w:val="1"/>
        </w:numPr>
      </w:pPr>
      <w:r>
        <w:t>Contact the CFA HR Coordinator or CFA HR Assistant</w:t>
      </w:r>
    </w:p>
    <w:p w14:paraId="757A515B" w14:textId="499C91C4" w:rsidR="00917210" w:rsidRDefault="00917210" w:rsidP="00DF769B">
      <w:pPr>
        <w:pStyle w:val="ListParagraph"/>
        <w:numPr>
          <w:ilvl w:val="2"/>
          <w:numId w:val="1"/>
        </w:numPr>
      </w:pPr>
      <w:r w:rsidRPr="005B1D74">
        <w:rPr>
          <w:b/>
        </w:rPr>
        <w:t>Payroll</w:t>
      </w:r>
      <w:r w:rsidR="003A5F83" w:rsidRPr="005B1D74">
        <w:rPr>
          <w:b/>
        </w:rPr>
        <w:t xml:space="preserve"> and Time Worked</w:t>
      </w:r>
      <w:r w:rsidR="003A5F83">
        <w:t xml:space="preserve">: </w:t>
      </w:r>
      <w:r w:rsidR="001755DB">
        <w:t>Contact the CFA HR Assistant</w:t>
      </w:r>
      <w:r w:rsidR="00C944A0">
        <w:t xml:space="preserve"> if you have questions about your paycheck or how to enter time worked or leave taken.</w:t>
      </w:r>
    </w:p>
    <w:p w14:paraId="0A309659" w14:textId="2CA75A1E" w:rsidR="00C944A0" w:rsidRDefault="00C944A0" w:rsidP="00C944A0">
      <w:pPr>
        <w:pStyle w:val="ListParagraph"/>
        <w:numPr>
          <w:ilvl w:val="3"/>
          <w:numId w:val="1"/>
        </w:numPr>
      </w:pPr>
      <w:r>
        <w:t xml:space="preserve">Instructions for enter and approving time worked and leave taken for all types of employees can also be found at </w:t>
      </w:r>
      <w:hyperlink r:id="rId28" w:history="1">
        <w:r w:rsidRPr="00653C30">
          <w:rPr>
            <w:rStyle w:val="Hyperlink"/>
          </w:rPr>
          <w:t>http://www.hr.ufl.edu/training/myUFL/toolkits/timeandlabor.asp</w:t>
        </w:r>
      </w:hyperlink>
      <w:r>
        <w:t xml:space="preserve"> </w:t>
      </w:r>
    </w:p>
    <w:p w14:paraId="472BA9FB" w14:textId="77777777" w:rsidR="005B1D74" w:rsidRDefault="005B1D74" w:rsidP="005B1D74">
      <w:pPr>
        <w:pStyle w:val="ListParagraph"/>
        <w:numPr>
          <w:ilvl w:val="2"/>
          <w:numId w:val="1"/>
        </w:numPr>
      </w:pPr>
      <w:r w:rsidRPr="005B1D74">
        <w:rPr>
          <w:b/>
        </w:rPr>
        <w:t>Searches/Vacancies</w:t>
      </w:r>
      <w:r>
        <w:t>: All vacancies for faculty or staff positions (other than OPS/Temporary employee positions) require a minimum 7 day search (14 days for faculty) or a Search Waiver approved by the Dean and Provost.</w:t>
      </w:r>
    </w:p>
    <w:p w14:paraId="7124DE1E" w14:textId="77777777" w:rsidR="005B1D74" w:rsidRDefault="005B1D74" w:rsidP="005B1D74">
      <w:pPr>
        <w:pStyle w:val="ListParagraph"/>
        <w:numPr>
          <w:ilvl w:val="3"/>
          <w:numId w:val="1"/>
        </w:numPr>
      </w:pPr>
      <w:r w:rsidRPr="00374FD9">
        <w:t xml:space="preserve">The College of Fine Arts at The </w:t>
      </w:r>
      <w:r w:rsidRPr="00374FD9">
        <w:rPr>
          <w:bCs/>
        </w:rPr>
        <w:t xml:space="preserve">University of Florida is an equal opportunity institution dedicated to building a broadly diverse and inclusive faculty and staff.  </w:t>
      </w:r>
      <w:r>
        <w:rPr>
          <w:bCs/>
        </w:rPr>
        <w:t xml:space="preserve">The college makes thorough efforts, in every search, to find candidates of </w:t>
      </w:r>
      <w:r w:rsidRPr="00374FD9">
        <w:t>all races, ethnicities, genders, backgrounds, experiences, perspectives and those who practice conduct of inclusion.</w:t>
      </w:r>
    </w:p>
    <w:p w14:paraId="2E6A203B" w14:textId="77777777" w:rsidR="005B1D74" w:rsidRPr="00374FD9" w:rsidRDefault="005B1D74" w:rsidP="005B1D74">
      <w:pPr>
        <w:pStyle w:val="ListParagraph"/>
        <w:numPr>
          <w:ilvl w:val="4"/>
          <w:numId w:val="1"/>
        </w:numPr>
      </w:pPr>
      <w:r>
        <w:t>The CFA HR Coordinator is the college’s Equal Employment Opportunity Officer (EEO) and serves as an ex-officio member of every college search committee.</w:t>
      </w:r>
      <w:r w:rsidRPr="00374FD9">
        <w:t xml:space="preserve">  </w:t>
      </w:r>
    </w:p>
    <w:p w14:paraId="38635086" w14:textId="2A33B981" w:rsidR="005B1D74" w:rsidRDefault="005B1D74" w:rsidP="005B1D74">
      <w:pPr>
        <w:pStyle w:val="ListParagraph"/>
        <w:numPr>
          <w:ilvl w:val="3"/>
          <w:numId w:val="1"/>
        </w:numPr>
      </w:pPr>
      <w:r>
        <w:t>For information and assistance on initiating a search or search waiver, contact the CFA</w:t>
      </w:r>
      <w:r w:rsidR="001755DB">
        <w:t xml:space="preserve"> HR Coordinator</w:t>
      </w:r>
      <w:r>
        <w:t>.</w:t>
      </w:r>
    </w:p>
    <w:p w14:paraId="111BC22A" w14:textId="47302650" w:rsidR="005B1D74" w:rsidRDefault="005B1D74" w:rsidP="005B1D74">
      <w:pPr>
        <w:pStyle w:val="ListParagraph"/>
        <w:numPr>
          <w:ilvl w:val="2"/>
          <w:numId w:val="1"/>
        </w:numPr>
      </w:pPr>
      <w:r w:rsidRPr="005B1D74">
        <w:rPr>
          <w:b/>
        </w:rPr>
        <w:t>Visas/International Visitors/payments</w:t>
      </w:r>
      <w:r>
        <w:t>: All CFA activity with persons on visas should be run through the CFA HR Office.</w:t>
      </w:r>
    </w:p>
    <w:p w14:paraId="141365AC" w14:textId="70DA40CC" w:rsidR="005B1D74" w:rsidRDefault="005B1D74" w:rsidP="005B1D74">
      <w:pPr>
        <w:pStyle w:val="ListParagraph"/>
        <w:numPr>
          <w:ilvl w:val="3"/>
          <w:numId w:val="1"/>
        </w:numPr>
      </w:pPr>
      <w:r>
        <w:t>Contact the CFA HR Coordinator as soon as you know you will be bringing someone to UF (paid or unpaid) who is not a citizen or permanent resident of the US.</w:t>
      </w:r>
    </w:p>
    <w:p w14:paraId="61C40C66" w14:textId="3BC83F74" w:rsidR="00DF769B" w:rsidRDefault="00DF769B" w:rsidP="00DF769B">
      <w:pPr>
        <w:pStyle w:val="ListParagraph"/>
        <w:numPr>
          <w:ilvl w:val="1"/>
          <w:numId w:val="1"/>
        </w:numPr>
      </w:pPr>
      <w:r>
        <w:t xml:space="preserve">For Band: </w:t>
      </w:r>
      <w:r w:rsidR="001755DB">
        <w:t>The Band Secretary</w:t>
      </w:r>
      <w:r>
        <w:t xml:space="preserve"> handles all personnel </w:t>
      </w:r>
      <w:r w:rsidR="008D2556">
        <w:t xml:space="preserve">and payroll </w:t>
      </w:r>
      <w:r>
        <w:t xml:space="preserve">actions for the Band division of the School of Music.  Please contact </w:t>
      </w:r>
      <w:r w:rsidR="00C944A0">
        <w:t>him/</w:t>
      </w:r>
      <w:r>
        <w:t>her for information and assistance in this area.</w:t>
      </w:r>
    </w:p>
    <w:p w14:paraId="391C8AE2" w14:textId="4F725217" w:rsidR="00DF769B" w:rsidRDefault="00DF769B" w:rsidP="00DF769B">
      <w:pPr>
        <w:pStyle w:val="ListParagraph"/>
        <w:numPr>
          <w:ilvl w:val="1"/>
          <w:numId w:val="1"/>
        </w:numPr>
      </w:pPr>
      <w:r>
        <w:t xml:space="preserve">For University Gallery: </w:t>
      </w:r>
      <w:r w:rsidR="001755DB">
        <w:t>The Public Art Coordinator</w:t>
      </w:r>
      <w:r>
        <w:t xml:space="preserve"> handles all personnel </w:t>
      </w:r>
      <w:r w:rsidR="008D2556">
        <w:t xml:space="preserve">and payroll </w:t>
      </w:r>
      <w:r>
        <w:t>actions for the University Gallery division of the School of Art + Art History.  Please contact him</w:t>
      </w:r>
      <w:r w:rsidR="00C944A0">
        <w:t>/her</w:t>
      </w:r>
      <w:r>
        <w:t xml:space="preserve"> for information and assistance in this area.</w:t>
      </w:r>
    </w:p>
    <w:p w14:paraId="1708D42D" w14:textId="5EE7580A" w:rsidR="00DF769B" w:rsidRDefault="00DF769B" w:rsidP="00DF769B">
      <w:pPr>
        <w:pStyle w:val="ListParagraph"/>
        <w:numPr>
          <w:ilvl w:val="1"/>
          <w:numId w:val="1"/>
        </w:numPr>
      </w:pPr>
      <w:r>
        <w:t xml:space="preserve">For Digital Worlds Institute: </w:t>
      </w:r>
      <w:r w:rsidR="00441B3B">
        <w:t>Th</w:t>
      </w:r>
      <w:r w:rsidR="001755DB">
        <w:t>e DWI Administrative Assistant</w:t>
      </w:r>
      <w:r>
        <w:t xml:space="preserve"> handles all personnel </w:t>
      </w:r>
      <w:r w:rsidR="008D2556">
        <w:t xml:space="preserve">and payroll </w:t>
      </w:r>
      <w:r>
        <w:t xml:space="preserve">actions for the Digital Worlds Institute.  Please contact </w:t>
      </w:r>
      <w:r w:rsidR="00C944A0">
        <w:t>him/</w:t>
      </w:r>
      <w:r>
        <w:t>her for information and assistance in this area.</w:t>
      </w:r>
    </w:p>
    <w:p w14:paraId="48C06E2E" w14:textId="77777777" w:rsidR="00A236D8" w:rsidRDefault="00A236D8" w:rsidP="00A236D8">
      <w:pPr>
        <w:pStyle w:val="ListParagraph"/>
        <w:numPr>
          <w:ilvl w:val="0"/>
          <w:numId w:val="1"/>
        </w:numPr>
      </w:pPr>
      <w:r>
        <w:t>Privacy and Security</w:t>
      </w:r>
    </w:p>
    <w:p w14:paraId="194FBE85" w14:textId="77777777" w:rsidR="00AB4F35" w:rsidRDefault="00AB4F35" w:rsidP="00AB4F35">
      <w:pPr>
        <w:pStyle w:val="ListParagraph"/>
        <w:numPr>
          <w:ilvl w:val="1"/>
          <w:numId w:val="1"/>
        </w:numPr>
      </w:pPr>
      <w:r>
        <w:t>General UF Privacy Policies</w:t>
      </w:r>
    </w:p>
    <w:p w14:paraId="6FE6DBBB" w14:textId="11CF430E" w:rsidR="00771ACD" w:rsidRDefault="00AB4F35" w:rsidP="00AB4F35">
      <w:pPr>
        <w:pStyle w:val="ListParagraph"/>
        <w:numPr>
          <w:ilvl w:val="2"/>
          <w:numId w:val="1"/>
        </w:numPr>
      </w:pPr>
      <w:r>
        <w:t>Computer Privacy and Security Issues</w:t>
      </w:r>
      <w:r w:rsidR="00C81F29">
        <w:t xml:space="preserve"> (</w:t>
      </w:r>
      <w:r w:rsidR="001755DB">
        <w:t xml:space="preserve">Contact the CFA IT Office </w:t>
      </w:r>
      <w:hyperlink r:id="rId29" w:history="1">
        <w:r w:rsidR="00771ACD" w:rsidRPr="003F79A9">
          <w:rPr>
            <w:rStyle w:val="Hyperlink"/>
          </w:rPr>
          <w:t>http://www.arts.ufl.edu/help</w:t>
        </w:r>
      </w:hyperlink>
      <w:r w:rsidR="00771ACD">
        <w:t xml:space="preserve"> or call the CFA help desk at 352-6793</w:t>
      </w:r>
      <w:r>
        <w:t xml:space="preserve">) and </w:t>
      </w:r>
      <w:r w:rsidR="00771ACD">
        <w:t>refer to the following web links for more information;</w:t>
      </w:r>
    </w:p>
    <w:p w14:paraId="234CA5B2" w14:textId="06887718" w:rsidR="00AB4F35" w:rsidRPr="00D60D7E" w:rsidRDefault="00FF7CEC" w:rsidP="00D60D7E">
      <w:pPr>
        <w:pStyle w:val="ListParagraph"/>
        <w:numPr>
          <w:ilvl w:val="3"/>
          <w:numId w:val="1"/>
        </w:numPr>
        <w:rPr>
          <w:rStyle w:val="Hyperlink"/>
          <w:color w:val="auto"/>
          <w:u w:val="none"/>
        </w:rPr>
      </w:pPr>
      <w:hyperlink r:id="rId30" w:history="1">
        <w:r w:rsidR="00AB4F35" w:rsidRPr="00B61F6A">
          <w:rPr>
            <w:rStyle w:val="Hyperlink"/>
          </w:rPr>
          <w:t>http://privacy.ufl.edu/privacy-policies-and-procedures/</w:t>
        </w:r>
      </w:hyperlink>
    </w:p>
    <w:p w14:paraId="221C581D" w14:textId="77777777" w:rsidR="00771ACD" w:rsidRPr="00006724" w:rsidRDefault="00FF7CEC" w:rsidP="00771ACD">
      <w:pPr>
        <w:pStyle w:val="ListParagraph"/>
        <w:numPr>
          <w:ilvl w:val="3"/>
          <w:numId w:val="1"/>
        </w:numPr>
        <w:rPr>
          <w:rStyle w:val="Hyperlink"/>
          <w:color w:val="auto"/>
          <w:u w:val="none"/>
        </w:rPr>
      </w:pPr>
      <w:hyperlink r:id="rId31" w:history="1">
        <w:r w:rsidR="00771ACD" w:rsidRPr="00DF7DE1">
          <w:rPr>
            <w:rStyle w:val="Hyperlink"/>
          </w:rPr>
          <w:t>http://security.ufl.edu/</w:t>
        </w:r>
      </w:hyperlink>
    </w:p>
    <w:p w14:paraId="346D2282" w14:textId="77777777" w:rsidR="00771ACD" w:rsidRDefault="00FF7CEC" w:rsidP="00771ACD">
      <w:pPr>
        <w:pStyle w:val="ListParagraph"/>
        <w:numPr>
          <w:ilvl w:val="3"/>
          <w:numId w:val="1"/>
        </w:numPr>
      </w:pPr>
      <w:hyperlink r:id="rId32" w:history="1">
        <w:r w:rsidR="00771ACD" w:rsidRPr="0044470A">
          <w:rPr>
            <w:rStyle w:val="Hyperlink"/>
          </w:rPr>
          <w:t>http://www.it.ufl.edu/policies/</w:t>
        </w:r>
      </w:hyperlink>
    </w:p>
    <w:p w14:paraId="59D1A420" w14:textId="77777777" w:rsidR="00771ACD" w:rsidRDefault="00FF7CEC" w:rsidP="00771ACD">
      <w:pPr>
        <w:pStyle w:val="ListParagraph"/>
        <w:numPr>
          <w:ilvl w:val="3"/>
          <w:numId w:val="1"/>
        </w:numPr>
      </w:pPr>
      <w:hyperlink r:id="rId33" w:history="1">
        <w:r w:rsidR="00771ACD" w:rsidRPr="00677EEC">
          <w:rPr>
            <w:rStyle w:val="Hyperlink"/>
          </w:rPr>
          <w:t>http://www.arts.ufl.edu/help/policies.asp</w:t>
        </w:r>
      </w:hyperlink>
    </w:p>
    <w:p w14:paraId="3C4D853F" w14:textId="603CB2BD" w:rsidR="00771ACD" w:rsidRDefault="00771ACD" w:rsidP="00D60D7E">
      <w:pPr>
        <w:pStyle w:val="ListParagraph"/>
        <w:numPr>
          <w:ilvl w:val="3"/>
          <w:numId w:val="1"/>
        </w:numPr>
      </w:pPr>
      <w:r w:rsidRPr="00677EEC">
        <w:t>http://www.it.ufl.edu/policies/acceptable-use-2/summary/</w:t>
      </w:r>
    </w:p>
    <w:p w14:paraId="72A2E5A5" w14:textId="0EA2BC12" w:rsidR="002F182F" w:rsidRPr="002F182F" w:rsidRDefault="00AB4F35" w:rsidP="00AB4F35">
      <w:pPr>
        <w:pStyle w:val="ListParagraph"/>
        <w:numPr>
          <w:ilvl w:val="2"/>
          <w:numId w:val="1"/>
        </w:numPr>
      </w:pPr>
      <w:r>
        <w:t xml:space="preserve">Social Media Privacy </w:t>
      </w:r>
      <w:r w:rsidRPr="002F182F">
        <w:t>Issues</w:t>
      </w:r>
      <w:r w:rsidR="002F182F" w:rsidRPr="002F182F">
        <w:t xml:space="preserve">. </w:t>
      </w:r>
      <w:r w:rsidR="002F182F" w:rsidRPr="00D60D7E">
        <w:rPr>
          <w:rFonts w:cs="Verdana"/>
          <w:color w:val="343434"/>
        </w:rPr>
        <w:t xml:space="preserve">The University of Florida Social Media Use Guidelines </w:t>
      </w:r>
      <w:proofErr w:type="gramStart"/>
      <w:r w:rsidR="001740B9">
        <w:rPr>
          <w:rFonts w:cs="Verdana"/>
          <w:color w:val="343434"/>
        </w:rPr>
        <w:t>are</w:t>
      </w:r>
      <w:proofErr w:type="gramEnd"/>
      <w:r w:rsidR="001740B9">
        <w:rPr>
          <w:rFonts w:cs="Verdana"/>
          <w:color w:val="343434"/>
        </w:rPr>
        <w:t xml:space="preserve"> applicable</w:t>
      </w:r>
      <w:r w:rsidR="002F182F" w:rsidRPr="001740B9">
        <w:rPr>
          <w:rFonts w:cs="Verdana"/>
          <w:color w:val="343434"/>
        </w:rPr>
        <w:t xml:space="preserve"> to all employees and students of the university. The guidelines also apply to other people (such as volunteers and appointees) who use internally managed university computing resources. The guidelines apply to all forms of social media, such as Facebook, Twitter, blogs, YouTube, Flickr, text messages, and other, less-popular platforms, as well as those not in existence at the time of the adoption of these guidelines. </w:t>
      </w:r>
      <w:r w:rsidR="002F182F" w:rsidRPr="002F182F">
        <w:t xml:space="preserve"> Please see the University of Florida Office of Human Resou</w:t>
      </w:r>
      <w:r w:rsidR="002F182F" w:rsidRPr="001740B9">
        <w:t xml:space="preserve">rces guidelines and policies at: </w:t>
      </w:r>
      <w:r w:rsidR="002F182F" w:rsidRPr="002F182F">
        <w:t>http://hr.ufl.edu/emp_relations/policy/social_media.asp</w:t>
      </w:r>
    </w:p>
    <w:p w14:paraId="4E7D6C0A" w14:textId="6CF7C9D6" w:rsidR="00AB4F35" w:rsidRDefault="00AB4F35" w:rsidP="00AB4F35">
      <w:pPr>
        <w:pStyle w:val="ListParagraph"/>
        <w:numPr>
          <w:ilvl w:val="2"/>
          <w:numId w:val="1"/>
        </w:numPr>
      </w:pPr>
      <w:r>
        <w:t>Contact the CFA</w:t>
      </w:r>
      <w:r w:rsidR="001755DB">
        <w:t xml:space="preserve"> Senior Information Specialist </w:t>
      </w:r>
      <w:r>
        <w:t xml:space="preserve"> and see </w:t>
      </w:r>
      <w:hyperlink r:id="rId34" w:history="1">
        <w:r w:rsidRPr="00B61F6A">
          <w:rPr>
            <w:rStyle w:val="Hyperlink"/>
          </w:rPr>
          <w:t>http://privacy.ufl.edu/privacy-policies-and-procedures/</w:t>
        </w:r>
      </w:hyperlink>
    </w:p>
    <w:p w14:paraId="3CA69553" w14:textId="2470AA93" w:rsidR="00AB4F35" w:rsidRDefault="00AB4F35" w:rsidP="00AB4F35">
      <w:pPr>
        <w:pStyle w:val="ListParagraph"/>
        <w:numPr>
          <w:ilvl w:val="2"/>
          <w:numId w:val="1"/>
        </w:numPr>
      </w:pPr>
      <w:r>
        <w:t>Protected Information, e.g. social security nu</w:t>
      </w:r>
      <w:r w:rsidR="001755DB">
        <w:t>mbers: Contact CFA HR office</w:t>
      </w:r>
      <w:r>
        <w:t xml:space="preserve"> and see </w:t>
      </w:r>
      <w:hyperlink r:id="rId35" w:history="1">
        <w:r w:rsidRPr="00B61F6A">
          <w:rPr>
            <w:rStyle w:val="Hyperlink"/>
          </w:rPr>
          <w:t>http://privacy.health.ufl.edu/SocSecNos/index.shtml</w:t>
        </w:r>
      </w:hyperlink>
      <w:r>
        <w:t xml:space="preserve"> </w:t>
      </w:r>
    </w:p>
    <w:p w14:paraId="5DBB54E3" w14:textId="67ADBC93" w:rsidR="00A26060" w:rsidRPr="00D60D7E" w:rsidRDefault="00AB4F35" w:rsidP="00A26060">
      <w:pPr>
        <w:pStyle w:val="ListParagraph"/>
        <w:numPr>
          <w:ilvl w:val="2"/>
          <w:numId w:val="1"/>
        </w:numPr>
        <w:rPr>
          <w:i/>
        </w:rPr>
      </w:pPr>
      <w:r>
        <w:t>FERPA information</w:t>
      </w:r>
      <w:r w:rsidR="00C81F29">
        <w:t>: Co</w:t>
      </w:r>
      <w:r>
        <w:t>ntact the C</w:t>
      </w:r>
      <w:r w:rsidR="001755DB">
        <w:t xml:space="preserve">FA </w:t>
      </w:r>
      <w:r w:rsidR="003E0F42">
        <w:t>Academic</w:t>
      </w:r>
      <w:r w:rsidR="001755DB">
        <w:t xml:space="preserve"> Coordinator</w:t>
      </w:r>
      <w:r>
        <w:t xml:space="preserve"> and see </w:t>
      </w:r>
      <w:hyperlink r:id="rId36" w:history="1">
        <w:r w:rsidR="00A26060" w:rsidRPr="003034A2">
          <w:rPr>
            <w:rStyle w:val="Hyperlink"/>
          </w:rPr>
          <w:t>http://www.registrar.ufl.edu/ferpa.html</w:t>
        </w:r>
      </w:hyperlink>
    </w:p>
    <w:p w14:paraId="76B46A18" w14:textId="77777777" w:rsidR="00AB4F35" w:rsidRDefault="00AB4F35" w:rsidP="00AB4F35">
      <w:pPr>
        <w:pStyle w:val="ListParagraph"/>
        <w:numPr>
          <w:ilvl w:val="1"/>
          <w:numId w:val="1"/>
        </w:numPr>
      </w:pPr>
      <w:r>
        <w:t>Security Roles i.e., access to UF systems/software/peoplesoft</w:t>
      </w:r>
    </w:p>
    <w:p w14:paraId="02570E90" w14:textId="78DB0DD9" w:rsidR="00AB4F35" w:rsidRDefault="00AB4F35" w:rsidP="00AB4F35">
      <w:pPr>
        <w:pStyle w:val="ListParagraph"/>
        <w:numPr>
          <w:ilvl w:val="2"/>
          <w:numId w:val="1"/>
        </w:numPr>
      </w:pPr>
      <w:r>
        <w:t>Peoplesoft Security</w:t>
      </w:r>
      <w:r w:rsidR="001755DB">
        <w:t xml:space="preserve"> Roles: The CFA HR Coordinator</w:t>
      </w:r>
      <w:r>
        <w:t xml:space="preserve"> is the College “Department Security Administrator (DSA)”.  Email your security role request to him/her.</w:t>
      </w:r>
    </w:p>
    <w:p w14:paraId="2B2030AF" w14:textId="065635AD" w:rsidR="00AF7A93" w:rsidRDefault="00B0621C" w:rsidP="00AF7A93">
      <w:pPr>
        <w:pStyle w:val="ListParagraph"/>
        <w:numPr>
          <w:ilvl w:val="2"/>
          <w:numId w:val="1"/>
        </w:numPr>
      </w:pPr>
      <w:r>
        <w:t>Gatorlink Account/UFID:</w:t>
      </w:r>
      <w:r w:rsidR="001755DB">
        <w:t xml:space="preserve"> The CFA HR Coordinator</w:t>
      </w:r>
      <w:r w:rsidR="00AF7A93">
        <w:t xml:space="preserve"> assigns UFID numbers to anyone who needs them.  The staff/faculty member requesting the UFID number needs to send an email to the CFA HR Coordinator with the following information and a UFID# will be sent via email to the requestor and UFID recipient explaining how to use the UFID number to create a gatorlink account.</w:t>
      </w:r>
    </w:p>
    <w:p w14:paraId="18BDA967" w14:textId="375CB133" w:rsidR="00AF7A93" w:rsidRDefault="00AF7A93" w:rsidP="00AF7A93">
      <w:pPr>
        <w:pStyle w:val="ListParagraph"/>
        <w:numPr>
          <w:ilvl w:val="3"/>
          <w:numId w:val="1"/>
        </w:numPr>
      </w:pPr>
      <w:r>
        <w:t>Full Legal Name (as it appears on the social security card)</w:t>
      </w:r>
    </w:p>
    <w:p w14:paraId="2DBFEFBB" w14:textId="718C68A1" w:rsidR="00AF7A93" w:rsidRDefault="00AF7A93" w:rsidP="00AF7A93">
      <w:pPr>
        <w:pStyle w:val="ListParagraph"/>
        <w:numPr>
          <w:ilvl w:val="3"/>
          <w:numId w:val="1"/>
        </w:numPr>
      </w:pPr>
      <w:r>
        <w:t>Date of Birth</w:t>
      </w:r>
    </w:p>
    <w:p w14:paraId="7A06CA50" w14:textId="5F7E41AC" w:rsidR="00AF7A93" w:rsidRDefault="00AF7A93" w:rsidP="00AF7A93">
      <w:pPr>
        <w:pStyle w:val="ListParagraph"/>
        <w:numPr>
          <w:ilvl w:val="3"/>
          <w:numId w:val="1"/>
        </w:numPr>
      </w:pPr>
      <w:r>
        <w:t>Country of Citizenship</w:t>
      </w:r>
    </w:p>
    <w:p w14:paraId="60D656E5" w14:textId="4B32D51A" w:rsidR="00AB4F35" w:rsidRDefault="00AF7A93" w:rsidP="00AF7A93">
      <w:pPr>
        <w:pStyle w:val="ListParagraph"/>
        <w:numPr>
          <w:ilvl w:val="3"/>
          <w:numId w:val="1"/>
        </w:numPr>
      </w:pPr>
      <w:r>
        <w:t>Email address</w:t>
      </w:r>
    </w:p>
    <w:p w14:paraId="1113D1C6" w14:textId="77777777" w:rsidR="00AF7A93" w:rsidRDefault="00B0621C" w:rsidP="00AB4F35">
      <w:pPr>
        <w:pStyle w:val="ListParagraph"/>
        <w:numPr>
          <w:ilvl w:val="2"/>
          <w:numId w:val="1"/>
        </w:numPr>
      </w:pPr>
      <w:r>
        <w:t>Sakai:</w:t>
      </w:r>
      <w:r w:rsidR="00C81F29">
        <w:t xml:space="preserve"> </w:t>
      </w:r>
    </w:p>
    <w:p w14:paraId="19D06BF5" w14:textId="406350AD" w:rsidR="00B0621C" w:rsidRDefault="00AF7A93" w:rsidP="00AF7A93">
      <w:pPr>
        <w:pStyle w:val="ListParagraph"/>
        <w:numPr>
          <w:ilvl w:val="3"/>
          <w:numId w:val="1"/>
        </w:numPr>
      </w:pPr>
      <w:r>
        <w:t xml:space="preserve">Anyone who has a UFID and gatorlink account has access. </w:t>
      </w:r>
    </w:p>
    <w:p w14:paraId="091DD228" w14:textId="3D1ADC15" w:rsidR="00AF7A93" w:rsidRDefault="00AF7A93" w:rsidP="00AF7A93">
      <w:pPr>
        <w:pStyle w:val="ListParagraph"/>
        <w:numPr>
          <w:ilvl w:val="3"/>
          <w:numId w:val="1"/>
        </w:numPr>
      </w:pPr>
      <w:r>
        <w:t>To get added to a particular course/site roster, you must contact the Instructor of Record for that course.</w:t>
      </w:r>
    </w:p>
    <w:p w14:paraId="6BCA5B89" w14:textId="149626D4" w:rsidR="00B0621C" w:rsidRDefault="00B0621C" w:rsidP="00AB4F35">
      <w:pPr>
        <w:pStyle w:val="ListParagraph"/>
        <w:numPr>
          <w:ilvl w:val="2"/>
          <w:numId w:val="1"/>
        </w:numPr>
      </w:pPr>
      <w:r>
        <w:t xml:space="preserve">Student Records/ISIS: </w:t>
      </w:r>
      <w:r w:rsidR="00A26060">
        <w:t>For those needing access to Student Records/ISIS, the CFA Academic Coordinator is the “Student Records Access Coordina</w:t>
      </w:r>
      <w:r w:rsidR="00EB717C">
        <w:t>tor”.  E-mail your need for acc</w:t>
      </w:r>
      <w:r w:rsidR="00A26060">
        <w:t xml:space="preserve">ess to him/her. </w:t>
      </w:r>
    </w:p>
    <w:p w14:paraId="4D268630" w14:textId="77777777" w:rsidR="005E45E4" w:rsidRDefault="00A236D8" w:rsidP="00A236D8">
      <w:pPr>
        <w:pStyle w:val="ListParagraph"/>
        <w:numPr>
          <w:ilvl w:val="0"/>
          <w:numId w:val="1"/>
        </w:numPr>
      </w:pPr>
      <w:r>
        <w:t>Publicity, Marketing and Community Engagement</w:t>
      </w:r>
    </w:p>
    <w:p w14:paraId="59F6BD2C" w14:textId="7DCD7AF7" w:rsidR="00A236D8" w:rsidRPr="005E45E4" w:rsidRDefault="001755DB" w:rsidP="001740B9">
      <w:pPr>
        <w:pStyle w:val="ListParagraph"/>
        <w:ind w:left="360"/>
      </w:pPr>
      <w:r>
        <w:t>The</w:t>
      </w:r>
      <w:r w:rsidR="005E45E4" w:rsidRPr="005E45E4">
        <w:t xml:space="preserve"> Public Relations and Marketing Manager for the College of Fine Arts is responsible for media relations</w:t>
      </w:r>
      <w:r w:rsidR="00AC5C88">
        <w:t xml:space="preserve">, social media, </w:t>
      </w:r>
      <w:r w:rsidR="004F1DA4">
        <w:t xml:space="preserve">graphic design, </w:t>
      </w:r>
      <w:r w:rsidR="00AC5C88">
        <w:t>marketing, advertising</w:t>
      </w:r>
      <w:r w:rsidR="005E45E4" w:rsidRPr="005E45E4">
        <w:t xml:space="preserve"> and publicity.</w:t>
      </w:r>
    </w:p>
    <w:p w14:paraId="69C423BD" w14:textId="264D30DD" w:rsidR="00A236D8" w:rsidRDefault="00A236D8" w:rsidP="00A236D8">
      <w:pPr>
        <w:pStyle w:val="ListParagraph"/>
        <w:numPr>
          <w:ilvl w:val="1"/>
          <w:numId w:val="1"/>
        </w:numPr>
      </w:pPr>
      <w:r>
        <w:t>Student recruitment</w:t>
      </w:r>
      <w:r w:rsidR="002F182F">
        <w:t xml:space="preserve">: The Public Relations and Marketing Manager </w:t>
      </w:r>
      <w:proofErr w:type="gramStart"/>
      <w:r w:rsidR="002F182F">
        <w:t>works</w:t>
      </w:r>
      <w:proofErr w:type="gramEnd"/>
      <w:r w:rsidR="002F182F">
        <w:t xml:space="preserve"> with Associate Dean </w:t>
      </w:r>
      <w:r w:rsidR="001755DB">
        <w:t>for Academic Affairs</w:t>
      </w:r>
      <w:r w:rsidR="004F1DA4">
        <w:t>,</w:t>
      </w:r>
      <w:r w:rsidR="00AC5C88">
        <w:t xml:space="preserve"> </w:t>
      </w:r>
      <w:r w:rsidR="004F1DA4">
        <w:t xml:space="preserve">school directors, and advisors </w:t>
      </w:r>
      <w:r w:rsidR="00AC5C88">
        <w:t>on recruitment initiatives</w:t>
      </w:r>
      <w:r w:rsidR="004F1DA4">
        <w:t>.</w:t>
      </w:r>
    </w:p>
    <w:p w14:paraId="249BF2F0" w14:textId="628B1D9C" w:rsidR="00A236D8" w:rsidRDefault="00A236D8" w:rsidP="00A236D8">
      <w:pPr>
        <w:pStyle w:val="ListParagraph"/>
        <w:numPr>
          <w:ilvl w:val="1"/>
          <w:numId w:val="1"/>
        </w:numPr>
      </w:pPr>
      <w:r>
        <w:t>College publications</w:t>
      </w:r>
      <w:r w:rsidR="00AC5C88">
        <w:t xml:space="preserve">: Public Relations </w:t>
      </w:r>
      <w:proofErr w:type="gramStart"/>
      <w:r w:rsidR="00AC5C88">
        <w:t>oversees</w:t>
      </w:r>
      <w:proofErr w:type="gramEnd"/>
      <w:r w:rsidR="00AC5C88">
        <w:t xml:space="preserve"> the creation, content, design and production of College of Fine Arts publications, including an annual calendar of events (printed in September) and the annual Muse Magazine. </w:t>
      </w:r>
      <w:r w:rsidR="001740B9">
        <w:t xml:space="preserve"> Contact Public Relations for assistance with press engagement, design, copywriting, and social media. Story ideas and media updates should be sent to news@arts.ufl.edu.</w:t>
      </w:r>
    </w:p>
    <w:p w14:paraId="0DC39C89" w14:textId="4A4D2C0E" w:rsidR="00A236D8" w:rsidRDefault="00A236D8" w:rsidP="00A236D8">
      <w:pPr>
        <w:pStyle w:val="ListParagraph"/>
        <w:numPr>
          <w:ilvl w:val="1"/>
          <w:numId w:val="1"/>
        </w:numPr>
      </w:pPr>
      <w:r>
        <w:t>Performance/Exhibition</w:t>
      </w:r>
      <w:r w:rsidR="00AC5C88">
        <w:t xml:space="preserve">: The Public Relations department oversees community engagement for 300+ performances, exhibits, events and concerts. The mission is to elevate our faculty, students, </w:t>
      </w:r>
      <w:r w:rsidR="00FB11FD">
        <w:t xml:space="preserve">schools </w:t>
      </w:r>
      <w:r w:rsidR="00AC5C88">
        <w:t>and institutes through the arts and cultural engagement.  We manage messaging for press coverage, University engagement, and community interaction.</w:t>
      </w:r>
    </w:p>
    <w:p w14:paraId="5EEEFCBB" w14:textId="578D2900" w:rsidR="00B20FEC" w:rsidRDefault="00A236D8" w:rsidP="00B20FEC">
      <w:pPr>
        <w:pStyle w:val="ListParagraph"/>
        <w:numPr>
          <w:ilvl w:val="1"/>
          <w:numId w:val="1"/>
        </w:numPr>
      </w:pPr>
      <w:r>
        <w:t>Special Events</w:t>
      </w:r>
      <w:r w:rsidR="00AC5C88">
        <w:t xml:space="preserve">: The Development Department oversees special events for fundraising and alumni engagement. </w:t>
      </w:r>
      <w:r w:rsidR="00FB11FD">
        <w:t xml:space="preserve">The Friends of Music and Friends of Theatre + Dance host an annual fundraiser called </w:t>
      </w:r>
      <w:r w:rsidR="004F1DA4">
        <w:t>“Splendor” at the McGuire Pavil</w:t>
      </w:r>
      <w:r w:rsidR="00FB11FD">
        <w:t>ion.</w:t>
      </w:r>
    </w:p>
    <w:p w14:paraId="2B4A3023" w14:textId="7A58540A" w:rsidR="00B72AE3" w:rsidRDefault="00A236D8" w:rsidP="00B72AE3">
      <w:pPr>
        <w:pStyle w:val="ListParagraph"/>
        <w:numPr>
          <w:ilvl w:val="0"/>
          <w:numId w:val="1"/>
        </w:numPr>
      </w:pPr>
      <w:r>
        <w:t>Research</w:t>
      </w:r>
      <w:r w:rsidR="00B72AE3">
        <w:br/>
      </w:r>
      <w:r w:rsidR="00626091">
        <w:t>The</w:t>
      </w:r>
      <w:r w:rsidR="00B72AE3">
        <w:t xml:space="preserve"> Associate Dean for Research,</w:t>
      </w:r>
      <w:r w:rsidR="001755DB">
        <w:t xml:space="preserve"> Technology and Administrative Affairs</w:t>
      </w:r>
      <w:r w:rsidR="00B72AE3">
        <w:t xml:space="preserve"> is the college liaison to the UF Office of Research (</w:t>
      </w:r>
      <w:hyperlink r:id="rId37" w:history="1">
        <w:r w:rsidR="00B72AE3" w:rsidRPr="00EE3779">
          <w:rPr>
            <w:rStyle w:val="Hyperlink"/>
          </w:rPr>
          <w:t>http://research.ufl.edu/</w:t>
        </w:r>
      </w:hyperlink>
      <w:r w:rsidR="00B72AE3">
        <w:t xml:space="preserve">) and is responsible for managing the research efforts of the college.  </w:t>
      </w:r>
    </w:p>
    <w:p w14:paraId="418ED836" w14:textId="259207CE" w:rsidR="00A236D8" w:rsidRDefault="00A236D8" w:rsidP="00A236D8">
      <w:pPr>
        <w:pStyle w:val="ListParagraph"/>
        <w:numPr>
          <w:ilvl w:val="1"/>
          <w:numId w:val="1"/>
        </w:numPr>
      </w:pPr>
      <w:r>
        <w:t>Institutional grants</w:t>
      </w:r>
      <w:r w:rsidR="00B72AE3">
        <w:t xml:space="preserve">:  The Associate Dean for Research coordinates collaborative efforts among the schools and colleges to develop grant proposals that meet strategic goals for CFA as a whole, primarily through the National Endowment for the Arts and major foundations that support the arts.  </w:t>
      </w:r>
    </w:p>
    <w:p w14:paraId="2009693C" w14:textId="2E533E2F" w:rsidR="00A236D8" w:rsidRDefault="00A236D8" w:rsidP="00A236D8">
      <w:pPr>
        <w:pStyle w:val="ListParagraph"/>
        <w:numPr>
          <w:ilvl w:val="1"/>
          <w:numId w:val="1"/>
        </w:numPr>
      </w:pPr>
      <w:r>
        <w:t>Faculty and Student</w:t>
      </w:r>
      <w:r w:rsidR="002B73C6">
        <w:t xml:space="preserve"> Support</w:t>
      </w:r>
      <w:r w:rsidR="00B72AE3">
        <w:t xml:space="preserve">: The Associate Dean for Research is available for advice and consultation for CFA faculty and students writing individual grants to pursue their own creative research.  </w:t>
      </w:r>
    </w:p>
    <w:p w14:paraId="2416EB08" w14:textId="299D07F5" w:rsidR="00A236D8" w:rsidRDefault="00A236D8" w:rsidP="00A236D8">
      <w:pPr>
        <w:pStyle w:val="ListParagraph"/>
        <w:numPr>
          <w:ilvl w:val="1"/>
          <w:numId w:val="1"/>
        </w:numPr>
      </w:pPr>
      <w:proofErr w:type="gramStart"/>
      <w:r>
        <w:t xml:space="preserve">Standards </w:t>
      </w:r>
      <w:r w:rsidR="00B72AE3">
        <w:t>:</w:t>
      </w:r>
      <w:proofErr w:type="gramEnd"/>
      <w:r w:rsidR="00B72AE3">
        <w:t xml:space="preserve">  The Associate Dean for Research</w:t>
      </w:r>
      <w:r w:rsidR="001755DB">
        <w:t>, Technology and Admin Affairs</w:t>
      </w:r>
      <w:r w:rsidR="00B72AE3">
        <w:t xml:space="preserve"> facilitates the work of the CFA Research Committee (see section 2.a.iv); which advises the Deans on matters related to the support and advancement of artistic inquiry, creative and academic research across CFA.  </w:t>
      </w:r>
    </w:p>
    <w:p w14:paraId="1E434948" w14:textId="41821AEE" w:rsidR="00917210" w:rsidRDefault="00917210" w:rsidP="00917210">
      <w:pPr>
        <w:pStyle w:val="ListParagraph"/>
        <w:numPr>
          <w:ilvl w:val="0"/>
          <w:numId w:val="1"/>
        </w:numPr>
      </w:pPr>
      <w:r>
        <w:t>Student Affairs</w:t>
      </w:r>
    </w:p>
    <w:p w14:paraId="6A947456" w14:textId="29BC4DE3" w:rsidR="005E6BB1" w:rsidRDefault="00E86FC1" w:rsidP="008E13F9">
      <w:pPr>
        <w:pStyle w:val="ListParagraph"/>
        <w:numPr>
          <w:ilvl w:val="1"/>
          <w:numId w:val="1"/>
        </w:numPr>
      </w:pPr>
      <w:proofErr w:type="gramStart"/>
      <w:r>
        <w:t xml:space="preserve">Undergraduate </w:t>
      </w:r>
      <w:r w:rsidR="00EA48A8">
        <w:t xml:space="preserve"> Affairs</w:t>
      </w:r>
      <w:proofErr w:type="gramEnd"/>
      <w:r w:rsidR="005E6BB1">
        <w:t xml:space="preserve">: </w:t>
      </w:r>
      <w:r w:rsidR="00EA48A8">
        <w:t xml:space="preserve">The CFA Academic Coordinator is able to assist with any academic or student services related </w:t>
      </w:r>
      <w:r w:rsidR="008E13F9">
        <w:t>issue regarding CFA U</w:t>
      </w:r>
      <w:r w:rsidR="00EA48A8">
        <w:t>ndergraduate students.   This includes, but is not limited to</w:t>
      </w:r>
      <w:r w:rsidR="008E13F9">
        <w:t>, University policy and procedure</w:t>
      </w:r>
      <w:r w:rsidR="00EA48A8">
        <w:t xml:space="preserve"> </w:t>
      </w:r>
      <w:r w:rsidR="008E13F9">
        <w:t xml:space="preserve">regarding academic issues, </w:t>
      </w:r>
      <w:r w:rsidR="00EA48A8">
        <w:t>legal issues</w:t>
      </w:r>
      <w:r w:rsidR="008E13F9">
        <w:t xml:space="preserve"> (university and college liability/law suits)</w:t>
      </w:r>
      <w:r w:rsidR="00EA48A8">
        <w:t xml:space="preserve">, </w:t>
      </w:r>
      <w:r w:rsidR="008E13F9">
        <w:t>medical issues (student illness or injury), student conduct and conflict resolution, student grades appeals, University petitions, course scheduling, course grading, course registration, instructor workload, faculty evaluations, student financial affairs, student admissions, student registration, etc.</w:t>
      </w:r>
    </w:p>
    <w:p w14:paraId="574AE322" w14:textId="0F2851BC" w:rsidR="00E86FC1" w:rsidRDefault="00E86FC1" w:rsidP="00950B4C">
      <w:pPr>
        <w:pStyle w:val="ListParagraph"/>
        <w:numPr>
          <w:ilvl w:val="1"/>
          <w:numId w:val="1"/>
        </w:numPr>
      </w:pPr>
      <w:r>
        <w:t>Graduate Programs</w:t>
      </w:r>
      <w:r w:rsidR="00950B4C">
        <w:t xml:space="preserve">: The CFA Graduate </w:t>
      </w:r>
      <w:r w:rsidR="003E0F42">
        <w:t xml:space="preserve">Program </w:t>
      </w:r>
      <w:r w:rsidR="00950B4C">
        <w:t>Director and Assistant Director for Distance Education are able to assist with any academic or student services related issue regarding CFA graduate students.   This includes, but is not limited to, University policy and procedure regarding academic issues, legal issues (university and college liability/law suits), medical issues (student illness or injury), student conduct and conflict resolution, student grades appeals, University petitions, course scheduling, course grading, course registration, instructor workload, faculty evaluations, student financial affairs, student admissions, student registration, etc.</w:t>
      </w:r>
    </w:p>
    <w:p w14:paraId="6EF8710E" w14:textId="77777777" w:rsidR="00FD36A3" w:rsidRDefault="00FD36A3" w:rsidP="00E86FC1">
      <w:pPr>
        <w:pStyle w:val="ListParagraph"/>
        <w:numPr>
          <w:ilvl w:val="1"/>
          <w:numId w:val="1"/>
        </w:numPr>
      </w:pPr>
      <w:r>
        <w:t>Student Activities</w:t>
      </w:r>
    </w:p>
    <w:p w14:paraId="4C1620E5" w14:textId="5315438C" w:rsidR="00FD36A3" w:rsidRDefault="00FD36A3" w:rsidP="00FD36A3">
      <w:pPr>
        <w:pStyle w:val="ListParagraph"/>
        <w:numPr>
          <w:ilvl w:val="2"/>
          <w:numId w:val="1"/>
        </w:numPr>
      </w:pPr>
      <w:r>
        <w:t>Under 18 Office of Youth Conferences</w:t>
      </w:r>
      <w:r w:rsidR="00DA1D40">
        <w:t>: Numerous fingerprinting/background check requirements mandated by state/federal law now exist ANYTIME someone under the age of 18 is brought to UF campus for any number of defined activities.</w:t>
      </w:r>
      <w:r w:rsidR="005342C9">
        <w:t xml:space="preserve">  </w:t>
      </w:r>
    </w:p>
    <w:p w14:paraId="589479E6" w14:textId="59F0E083" w:rsidR="005342C9" w:rsidRDefault="005342C9" w:rsidP="005342C9">
      <w:pPr>
        <w:pStyle w:val="ListParagraph"/>
        <w:numPr>
          <w:ilvl w:val="3"/>
          <w:numId w:val="1"/>
        </w:numPr>
      </w:pPr>
      <w:r>
        <w:t>If UF will be in any way hosting anyone under</w:t>
      </w:r>
      <w:r w:rsidR="000C5101">
        <w:t xml:space="preserve"> the age of 18, contact the CFA HR Coordinator (contact link) for assistance in compliance with these new requirements.</w:t>
      </w:r>
    </w:p>
    <w:p w14:paraId="64A646A4" w14:textId="267306C8" w:rsidR="000C5101" w:rsidRDefault="000C5101" w:rsidP="000C5101">
      <w:pPr>
        <w:pStyle w:val="ListParagraph"/>
        <w:numPr>
          <w:ilvl w:val="3"/>
          <w:numId w:val="1"/>
        </w:numPr>
      </w:pPr>
      <w:r>
        <w:t xml:space="preserve">Details also at the Office of Youth Conferences Website </w:t>
      </w:r>
      <w:hyperlink r:id="rId38" w:history="1">
        <w:r w:rsidRPr="00653C30">
          <w:rPr>
            <w:rStyle w:val="Hyperlink"/>
          </w:rPr>
          <w:t>https://oycs.ufsa.ufl.edu/</w:t>
        </w:r>
      </w:hyperlink>
      <w:r>
        <w:t xml:space="preserve"> </w:t>
      </w:r>
    </w:p>
    <w:p w14:paraId="07F8BFF2" w14:textId="77777777" w:rsidR="00917210" w:rsidRDefault="00917210" w:rsidP="00917210">
      <w:pPr>
        <w:pStyle w:val="ListParagraph"/>
        <w:numPr>
          <w:ilvl w:val="0"/>
          <w:numId w:val="1"/>
        </w:numPr>
      </w:pPr>
      <w:r>
        <w:t>Technology</w:t>
      </w:r>
      <w:r w:rsidR="00B0621C">
        <w:t xml:space="preserve"> </w:t>
      </w:r>
    </w:p>
    <w:p w14:paraId="53BD395C" w14:textId="6B99D52B" w:rsidR="002B73C6" w:rsidRDefault="00E86FC1" w:rsidP="002B73C6">
      <w:pPr>
        <w:pStyle w:val="ListParagraph"/>
        <w:numPr>
          <w:ilvl w:val="1"/>
          <w:numId w:val="1"/>
        </w:numPr>
      </w:pPr>
      <w:r>
        <w:t>Systems support (hardware, software)</w:t>
      </w:r>
    </w:p>
    <w:p w14:paraId="2A10E280" w14:textId="39F24843" w:rsidR="00771ACD" w:rsidRPr="00D60D7E" w:rsidRDefault="00771ACD" w:rsidP="002B73C6">
      <w:pPr>
        <w:pStyle w:val="ListParagraph"/>
        <w:numPr>
          <w:ilvl w:val="2"/>
          <w:numId w:val="1"/>
        </w:numPr>
      </w:pPr>
      <w:r w:rsidRPr="00D60D7E">
        <w:t>Web request submitted via the helpdesk website (</w:t>
      </w:r>
      <w:hyperlink r:id="rId39" w:history="1">
        <w:r w:rsidRPr="00D60D7E">
          <w:rPr>
            <w:rStyle w:val="Hyperlink"/>
          </w:rPr>
          <w:t>http://www.arts.ufl.edu/help</w:t>
        </w:r>
      </w:hyperlink>
      <w:r w:rsidRPr="00D60D7E">
        <w:t>)</w:t>
      </w:r>
    </w:p>
    <w:p w14:paraId="64CE002B" w14:textId="77777777" w:rsidR="00771ACD" w:rsidRPr="00D60D7E" w:rsidRDefault="00771ACD" w:rsidP="00771ACD">
      <w:pPr>
        <w:pStyle w:val="ListParagraph"/>
        <w:numPr>
          <w:ilvl w:val="2"/>
          <w:numId w:val="1"/>
        </w:numPr>
      </w:pPr>
      <w:r w:rsidRPr="00D60D7E">
        <w:t>Help desk phone/voice mail request (392-6793)</w:t>
      </w:r>
    </w:p>
    <w:p w14:paraId="6C76BE5C" w14:textId="77777777" w:rsidR="005E6BB1" w:rsidRDefault="00771ACD" w:rsidP="005E6BB1">
      <w:pPr>
        <w:pStyle w:val="ListParagraph"/>
        <w:numPr>
          <w:ilvl w:val="1"/>
          <w:numId w:val="1"/>
        </w:numPr>
      </w:pPr>
      <w:r w:rsidRPr="00D60D7E">
        <w:t>CFA Technology policies and procedures (</w:t>
      </w:r>
      <w:hyperlink r:id="rId40" w:history="1">
        <w:r w:rsidRPr="00D60D7E">
          <w:rPr>
            <w:rStyle w:val="Hyperlink"/>
          </w:rPr>
          <w:t>http://www.arts.ufl.edu/help/policies.asp</w:t>
        </w:r>
      </w:hyperlink>
      <w:r w:rsidRPr="00D60D7E">
        <w:t>) – currently under edit/review to bring to current</w:t>
      </w:r>
    </w:p>
    <w:p w14:paraId="17EE832E" w14:textId="77777777" w:rsidR="00DA48D3" w:rsidRPr="00DA48D3" w:rsidRDefault="00B20FEC" w:rsidP="00DA48D3">
      <w:pPr>
        <w:pStyle w:val="ListParagraph"/>
        <w:numPr>
          <w:ilvl w:val="1"/>
          <w:numId w:val="1"/>
        </w:numPr>
        <w:ind w:left="1080"/>
        <w:rPr>
          <w:rStyle w:val="Hyperlink"/>
          <w:color w:val="auto"/>
          <w:u w:val="none"/>
        </w:rPr>
      </w:pPr>
      <w:r w:rsidRPr="00DA48D3">
        <w:t>Web Services (Design, Development, Maintenance of all web resources)</w:t>
      </w:r>
      <w:r w:rsidR="005E6BB1" w:rsidRPr="00DA48D3">
        <w:t xml:space="preserve">, contact  </w:t>
      </w:r>
      <w:r w:rsidR="00531E3D" w:rsidRPr="00DA48D3">
        <w:t>Tom</w:t>
      </w:r>
      <w:r w:rsidR="005E6BB1" w:rsidRPr="00DA48D3">
        <w:t xml:space="preserve"> Reno, Director of Web Services</w:t>
      </w:r>
      <w:r w:rsidR="00531E3D" w:rsidRPr="00DA48D3">
        <w:t xml:space="preserve"> 392-6792 </w:t>
      </w:r>
      <w:hyperlink r:id="rId41" w:history="1">
        <w:r w:rsidR="00531E3D" w:rsidRPr="00DA48D3">
          <w:rPr>
            <w:rStyle w:val="Hyperlink"/>
          </w:rPr>
          <w:t>treno@arts.ufl.edu</w:t>
        </w:r>
      </w:hyperlink>
    </w:p>
    <w:p w14:paraId="2C2114D3" w14:textId="342B34BB" w:rsidR="00FD36A3" w:rsidRPr="00DA48D3" w:rsidRDefault="00FD36A3" w:rsidP="00DA48D3">
      <w:pPr>
        <w:pStyle w:val="ListParagraph"/>
        <w:numPr>
          <w:ilvl w:val="0"/>
          <w:numId w:val="1"/>
        </w:numPr>
      </w:pPr>
      <w:r>
        <w:t>Travel</w:t>
      </w:r>
      <w:r w:rsidR="00B0621C">
        <w:t xml:space="preserve"> </w:t>
      </w:r>
    </w:p>
    <w:p w14:paraId="5A579E38" w14:textId="77777777" w:rsidR="00A75ABD" w:rsidRDefault="00A75ABD" w:rsidP="00A75ABD">
      <w:pPr>
        <w:pStyle w:val="ListParagraph"/>
        <w:numPr>
          <w:ilvl w:val="1"/>
          <w:numId w:val="1"/>
        </w:numPr>
      </w:pPr>
      <w:r>
        <w:t>Student Travel</w:t>
      </w:r>
    </w:p>
    <w:p w14:paraId="6E5DA1B5" w14:textId="77777777" w:rsidR="00A75ABD" w:rsidRDefault="00A75ABD" w:rsidP="00A75ABD">
      <w:pPr>
        <w:pStyle w:val="ListParagraph"/>
        <w:numPr>
          <w:ilvl w:val="0"/>
          <w:numId w:val="9"/>
        </w:numPr>
      </w:pPr>
      <w:r>
        <w:t>It is the responsibility of the Dean/Director/Department Head to award travel funds for students.  It is the responsibility of the CFA Business Office to manage the budgets of awarded funding.</w:t>
      </w:r>
    </w:p>
    <w:p w14:paraId="19119504" w14:textId="77777777" w:rsidR="00A75ABD" w:rsidRDefault="00A75ABD" w:rsidP="00A75ABD">
      <w:pPr>
        <w:pStyle w:val="ListParagraph"/>
        <w:numPr>
          <w:ilvl w:val="0"/>
          <w:numId w:val="9"/>
        </w:numPr>
      </w:pPr>
      <w:r>
        <w:t xml:space="preserve">When a student is awarded travel, the student should contact their school liaison to determine the department policies for travel.   The students should follow all CFA and department travel procedures. </w:t>
      </w:r>
    </w:p>
    <w:p w14:paraId="528E8275" w14:textId="378A788B" w:rsidR="00A75ABD" w:rsidRPr="00173C10" w:rsidRDefault="00A75ABD" w:rsidP="00A75ABD">
      <w:pPr>
        <w:pStyle w:val="ListParagraph"/>
        <w:numPr>
          <w:ilvl w:val="0"/>
          <w:numId w:val="9"/>
        </w:numPr>
      </w:pPr>
      <w:r>
        <w:t xml:space="preserve">Upon completion of the travel the student should contact </w:t>
      </w:r>
      <w:r w:rsidR="001755DB">
        <w:t xml:space="preserve">the CFA Business Manager to </w:t>
      </w:r>
      <w:r>
        <w:t>complete their travel reimbursement.</w:t>
      </w:r>
    </w:p>
    <w:p w14:paraId="402FB1B3" w14:textId="77777777" w:rsidR="00A75ABD" w:rsidRDefault="00A75ABD" w:rsidP="00A75ABD">
      <w:pPr>
        <w:pStyle w:val="ListParagraph"/>
        <w:ind w:left="990"/>
      </w:pPr>
    </w:p>
    <w:p w14:paraId="00C0E8C9" w14:textId="77777777" w:rsidR="00A75ABD" w:rsidRDefault="00A75ABD" w:rsidP="00A75ABD">
      <w:pPr>
        <w:pStyle w:val="ListParagraph"/>
        <w:numPr>
          <w:ilvl w:val="1"/>
          <w:numId w:val="1"/>
        </w:numPr>
      </w:pPr>
      <w:r>
        <w:t>Faculty and Staff</w:t>
      </w:r>
    </w:p>
    <w:p w14:paraId="03AF28D0" w14:textId="77777777" w:rsidR="00A75ABD" w:rsidRPr="0048024E" w:rsidRDefault="00A75ABD" w:rsidP="00A75ABD">
      <w:pPr>
        <w:pStyle w:val="ListParagraph"/>
        <w:numPr>
          <w:ilvl w:val="0"/>
          <w:numId w:val="13"/>
        </w:numPr>
        <w:spacing w:after="225" w:line="360" w:lineRule="atLeast"/>
        <w:rPr>
          <w:rFonts w:eastAsia="Times New Roman" w:cs="Times New Roman"/>
          <w:lang w:val="en"/>
        </w:rPr>
      </w:pPr>
      <w:r w:rsidRPr="0048024E">
        <w:rPr>
          <w:rFonts w:eastAsia="Times New Roman" w:cs="Times New Roman"/>
          <w:lang w:val="en"/>
        </w:rPr>
        <w:t xml:space="preserve">It is the responsibility of the Dean/Director/Department Head to award travel funds and it is the responsibility of the CFA Business Office to manage the budgets of awarded funding. </w:t>
      </w:r>
    </w:p>
    <w:p w14:paraId="71BD531B" w14:textId="77777777" w:rsidR="00A75ABD" w:rsidRPr="0048024E" w:rsidRDefault="00A75ABD" w:rsidP="00A75ABD">
      <w:pPr>
        <w:pStyle w:val="ListParagraph"/>
        <w:numPr>
          <w:ilvl w:val="0"/>
          <w:numId w:val="10"/>
        </w:numPr>
        <w:spacing w:after="225" w:line="360" w:lineRule="atLeast"/>
        <w:rPr>
          <w:rFonts w:eastAsia="Times New Roman" w:cs="Times New Roman"/>
          <w:lang w:val="en"/>
        </w:rPr>
      </w:pPr>
      <w:r w:rsidRPr="0048024E">
        <w:rPr>
          <w:rFonts w:eastAsia="Times New Roman" w:cs="Times New Roman"/>
          <w:lang w:val="en"/>
        </w:rPr>
        <w:t xml:space="preserve">All </w:t>
      </w:r>
      <w:proofErr w:type="gramStart"/>
      <w:r w:rsidRPr="0048024E">
        <w:rPr>
          <w:rFonts w:eastAsia="Times New Roman" w:cs="Times New Roman"/>
          <w:lang w:val="en"/>
        </w:rPr>
        <w:t>faculty</w:t>
      </w:r>
      <w:proofErr w:type="gramEnd"/>
      <w:r w:rsidRPr="0048024E">
        <w:rPr>
          <w:rFonts w:eastAsia="Times New Roman" w:cs="Times New Roman"/>
          <w:lang w:val="en"/>
        </w:rPr>
        <w:t xml:space="preserve"> who request funding in a given year must submit a request to their School Director following his/her guidelines for requests.</w:t>
      </w:r>
    </w:p>
    <w:p w14:paraId="072A2A36" w14:textId="77777777" w:rsidR="00A75ABD" w:rsidRPr="0048024E" w:rsidRDefault="00A75ABD" w:rsidP="00A75ABD">
      <w:pPr>
        <w:pStyle w:val="ListParagraph"/>
        <w:numPr>
          <w:ilvl w:val="0"/>
          <w:numId w:val="10"/>
        </w:numPr>
        <w:spacing w:after="225" w:line="360" w:lineRule="atLeast"/>
        <w:rPr>
          <w:rFonts w:eastAsia="Times New Roman" w:cs="Times New Roman"/>
          <w:lang w:val="en"/>
        </w:rPr>
      </w:pPr>
      <w:r w:rsidRPr="0048024E">
        <w:rPr>
          <w:rFonts w:eastAsia="Times New Roman" w:cs="Times New Roman"/>
          <w:lang w:val="en"/>
        </w:rPr>
        <w:t xml:space="preserve">Faculty members who do not receive full funding may seek assistance from other sources. This must be coordinated with the School Director, and Assistant Dean for Research (if applicable). It is recommended that faculty members keep all records, as non-funded travel expenses may be eligible as tax deductions. </w:t>
      </w:r>
    </w:p>
    <w:p w14:paraId="77A20AFE" w14:textId="77777777" w:rsidR="00A75ABD" w:rsidRPr="0048024E" w:rsidRDefault="00A75ABD" w:rsidP="00A75ABD">
      <w:pPr>
        <w:pStyle w:val="ListParagraph"/>
        <w:numPr>
          <w:ilvl w:val="0"/>
          <w:numId w:val="10"/>
        </w:numPr>
        <w:spacing w:after="225" w:line="360" w:lineRule="atLeast"/>
        <w:rPr>
          <w:rFonts w:eastAsia="Times New Roman" w:cs="Times New Roman"/>
          <w:lang w:val="en"/>
        </w:rPr>
      </w:pPr>
      <w:r w:rsidRPr="0048024E">
        <w:rPr>
          <w:rFonts w:eastAsia="Times New Roman" w:cs="Times New Roman"/>
          <w:lang w:val="en"/>
        </w:rPr>
        <w:t xml:space="preserve">A CFA Travel </w:t>
      </w:r>
      <w:hyperlink r:id="rId42" w:history="1">
        <w:r w:rsidRPr="0048024E">
          <w:rPr>
            <w:rFonts w:eastAsia="Times New Roman" w:cs="Times New Roman"/>
            <w:lang w:val="en"/>
          </w:rPr>
          <w:t>Authorization Request</w:t>
        </w:r>
      </w:hyperlink>
      <w:r w:rsidRPr="0048024E">
        <w:rPr>
          <w:rFonts w:eastAsia="Times New Roman" w:cs="Times New Roman"/>
          <w:lang w:val="en"/>
        </w:rPr>
        <w:t xml:space="preserve"> Worksheet must be completed and filed with the CFA Business Office</w:t>
      </w:r>
      <w:r w:rsidRPr="0048024E">
        <w:rPr>
          <w:rFonts w:eastAsia="Times New Roman" w:cs="Times New Roman"/>
          <w:b/>
          <w:bCs/>
          <w:lang w:val="en"/>
        </w:rPr>
        <w:t xml:space="preserve"> at least two weeks (2) prior to traveling. </w:t>
      </w:r>
      <w:r w:rsidRPr="0048024E">
        <w:rPr>
          <w:rFonts w:eastAsia="Times New Roman" w:cs="Times New Roman"/>
          <w:lang w:val="en"/>
        </w:rPr>
        <w:t>In addition to facilitating payment, these forms are required for insurance purposes, and may also be helpful to faculty with respect to tax deductions. The College will not be responsible for payment of any travel that occurs outside of these guidelines.  Travel where only mileage is reimbursed still requires a travel authorization prior to the travel.</w:t>
      </w:r>
    </w:p>
    <w:p w14:paraId="1E8CA704" w14:textId="77777777" w:rsidR="00A75ABD" w:rsidRPr="0048024E" w:rsidRDefault="00A75ABD" w:rsidP="00A75ABD">
      <w:pPr>
        <w:pStyle w:val="ListParagraph"/>
        <w:numPr>
          <w:ilvl w:val="0"/>
          <w:numId w:val="10"/>
        </w:numPr>
        <w:spacing w:after="225" w:line="360" w:lineRule="atLeast"/>
        <w:rPr>
          <w:rFonts w:eastAsia="Times New Roman" w:cs="Times New Roman"/>
          <w:lang w:val="en"/>
        </w:rPr>
      </w:pPr>
      <w:r w:rsidRPr="0048024E">
        <w:rPr>
          <w:rFonts w:eastAsia="Times New Roman" w:cs="Times New Roman"/>
          <w:lang w:val="en"/>
        </w:rPr>
        <w:t xml:space="preserve">School Directors will submit detail travel budgets, including funding sources, to the CFA Business Office once funding is awarded. Note: If the travel requested is not on the approved Director’s budget, an email will be sent to the respective Director asking for an adjusted travel budget. </w:t>
      </w:r>
    </w:p>
    <w:p w14:paraId="14EFF7C8" w14:textId="77777777" w:rsidR="00A75ABD" w:rsidRPr="0048024E" w:rsidRDefault="00A75ABD" w:rsidP="00A75ABD">
      <w:pPr>
        <w:pStyle w:val="ListParagraph"/>
        <w:numPr>
          <w:ilvl w:val="0"/>
          <w:numId w:val="10"/>
        </w:numPr>
        <w:spacing w:after="225" w:line="360" w:lineRule="atLeast"/>
        <w:rPr>
          <w:rFonts w:eastAsia="Times New Roman" w:cs="Times New Roman"/>
          <w:lang w:val="en"/>
        </w:rPr>
      </w:pPr>
      <w:r w:rsidRPr="0048024E">
        <w:rPr>
          <w:rFonts w:eastAsia="Times New Roman" w:cs="Times New Roman"/>
          <w:lang w:val="en"/>
        </w:rPr>
        <w:t>When using a UF P-card to pay for travel arrangements, a CFA Travel Authorization Request Worksheet is required. The authorization is used to reconcile the actual p-card transactions in PeopleSoft.</w:t>
      </w:r>
    </w:p>
    <w:p w14:paraId="55017764" w14:textId="77777777" w:rsidR="00A75ABD" w:rsidRPr="0048024E" w:rsidRDefault="00A75ABD" w:rsidP="00A75ABD">
      <w:pPr>
        <w:pStyle w:val="ListParagraph"/>
        <w:numPr>
          <w:ilvl w:val="0"/>
          <w:numId w:val="10"/>
        </w:numPr>
        <w:spacing w:after="150" w:line="360" w:lineRule="atLeast"/>
        <w:rPr>
          <w:rFonts w:eastAsia="Times New Roman" w:cs="Times New Roman"/>
          <w:lang w:val="en"/>
        </w:rPr>
      </w:pPr>
      <w:r w:rsidRPr="0048024E">
        <w:rPr>
          <w:rFonts w:eastAsia="Times New Roman" w:cs="Times New Roman"/>
          <w:lang w:val="en"/>
        </w:rPr>
        <w:t>P-Card holders are permitted to make their own arrangements using their p-card to pay. The signed p-card receipt must be submitted within three days as required by UF P-card policy.</w:t>
      </w:r>
    </w:p>
    <w:p w14:paraId="344E18F6" w14:textId="77777777" w:rsidR="00A75ABD" w:rsidRPr="0048024E" w:rsidRDefault="00A75ABD" w:rsidP="00A75ABD">
      <w:pPr>
        <w:pStyle w:val="ListParagraph"/>
        <w:numPr>
          <w:ilvl w:val="0"/>
          <w:numId w:val="10"/>
        </w:numPr>
        <w:spacing w:after="150" w:line="360" w:lineRule="atLeast"/>
        <w:rPr>
          <w:rFonts w:eastAsia="Times New Roman" w:cs="Times New Roman"/>
          <w:lang w:val="en"/>
        </w:rPr>
      </w:pPr>
      <w:r w:rsidRPr="0048024E">
        <w:rPr>
          <w:rFonts w:eastAsia="Times New Roman" w:cs="Times New Roman"/>
          <w:lang w:val="en"/>
        </w:rPr>
        <w:t>If the department’s Director of Operations (or any other departmental staff member) will be paying for the travel expense, arrangements must be made with them (using department’s policies).  In that event the cardholder is required to submit a signed p-card receipt within three days to the business office.</w:t>
      </w:r>
    </w:p>
    <w:p w14:paraId="332062D8" w14:textId="7C65EA58" w:rsidR="00A75ABD" w:rsidRPr="0048024E" w:rsidRDefault="001755DB" w:rsidP="00A75ABD">
      <w:pPr>
        <w:pStyle w:val="ListParagraph"/>
        <w:numPr>
          <w:ilvl w:val="0"/>
          <w:numId w:val="10"/>
        </w:numPr>
        <w:spacing w:after="150" w:line="360" w:lineRule="atLeast"/>
        <w:rPr>
          <w:rFonts w:eastAsia="Times New Roman" w:cs="Times New Roman"/>
          <w:lang w:val="en"/>
        </w:rPr>
      </w:pPr>
      <w:r>
        <w:rPr>
          <w:rFonts w:eastAsia="Times New Roman" w:cs="Times New Roman"/>
          <w:lang w:val="en"/>
        </w:rPr>
        <w:t>The CFA Business Manager (</w:t>
      </w:r>
      <w:r w:rsidR="00A75ABD" w:rsidRPr="0048024E">
        <w:rPr>
          <w:rFonts w:eastAsia="Times New Roman" w:cs="Times New Roman"/>
          <w:lang w:val="en"/>
        </w:rPr>
        <w:t xml:space="preserve">or another fiscal business officer staff member if she is unavailable) is also available to pay for travel arrangements.  If you use the department’s Director of Operations or </w:t>
      </w:r>
      <w:r>
        <w:rPr>
          <w:rFonts w:eastAsia="Times New Roman" w:cs="Times New Roman"/>
          <w:lang w:val="en"/>
        </w:rPr>
        <w:t>the CFA Business Manager</w:t>
      </w:r>
      <w:r w:rsidR="00A75ABD" w:rsidRPr="0048024E">
        <w:rPr>
          <w:rFonts w:eastAsia="Times New Roman" w:cs="Times New Roman"/>
          <w:lang w:val="en"/>
        </w:rPr>
        <w:t>, please use either of the following procedures:</w:t>
      </w:r>
    </w:p>
    <w:p w14:paraId="7C7CCB43" w14:textId="0F3E25D6" w:rsidR="00A75ABD" w:rsidRPr="0048024E" w:rsidRDefault="00A75ABD" w:rsidP="00A75ABD">
      <w:pPr>
        <w:pStyle w:val="ListParagraph"/>
        <w:numPr>
          <w:ilvl w:val="0"/>
          <w:numId w:val="11"/>
        </w:numPr>
        <w:spacing w:after="150" w:line="360" w:lineRule="atLeast"/>
        <w:rPr>
          <w:rFonts w:eastAsia="Times New Roman" w:cs="Times New Roman"/>
          <w:lang w:val="en"/>
        </w:rPr>
      </w:pPr>
      <w:r w:rsidRPr="0048024E">
        <w:rPr>
          <w:rFonts w:eastAsia="Times New Roman" w:cs="Times New Roman"/>
          <w:lang w:val="en"/>
        </w:rPr>
        <w:t xml:space="preserve">Contact World Class Travel at 352-371-3100 (they are the authorized University travel agent). Have World Class hold the reservation(s) and contact either your department p-card holder or </w:t>
      </w:r>
      <w:r w:rsidR="001755DB">
        <w:rPr>
          <w:rFonts w:eastAsia="Times New Roman" w:cs="Times New Roman"/>
          <w:lang w:val="en"/>
        </w:rPr>
        <w:t>the CFA Business Manager</w:t>
      </w:r>
      <w:r w:rsidRPr="0048024E">
        <w:rPr>
          <w:rFonts w:eastAsia="Times New Roman" w:cs="Times New Roman"/>
          <w:lang w:val="en"/>
        </w:rPr>
        <w:t xml:space="preserve">.  </w:t>
      </w:r>
    </w:p>
    <w:p w14:paraId="5A8EBE87" w14:textId="6C5A13F9" w:rsidR="00A75ABD" w:rsidRPr="0048024E" w:rsidRDefault="00A75ABD" w:rsidP="00A75ABD">
      <w:pPr>
        <w:pStyle w:val="ListParagraph"/>
        <w:numPr>
          <w:ilvl w:val="0"/>
          <w:numId w:val="11"/>
        </w:numPr>
        <w:spacing w:after="150" w:line="360" w:lineRule="atLeast"/>
        <w:rPr>
          <w:rFonts w:eastAsia="Times New Roman" w:cs="Times New Roman"/>
          <w:lang w:val="en"/>
        </w:rPr>
      </w:pPr>
      <w:r w:rsidRPr="0048024E">
        <w:rPr>
          <w:rFonts w:eastAsia="Times New Roman" w:cs="Times New Roman"/>
          <w:lang w:val="en"/>
        </w:rPr>
        <w:t xml:space="preserve">Use an online booking website (priceline.com etc.) and SAVE the itinerary. Then call </w:t>
      </w:r>
      <w:r w:rsidR="001755DB">
        <w:rPr>
          <w:rFonts w:eastAsia="Times New Roman" w:cs="Times New Roman"/>
          <w:lang w:val="en"/>
        </w:rPr>
        <w:t>the CFA Business Manager</w:t>
      </w:r>
      <w:r w:rsidRPr="0048024E">
        <w:rPr>
          <w:rFonts w:eastAsia="Times New Roman" w:cs="Times New Roman"/>
          <w:lang w:val="en"/>
        </w:rPr>
        <w:t xml:space="preserve"> or your department p-card holder and give them your account name, password, and itinerary number. They will then be able to book the itinerary using their p-card. </w:t>
      </w:r>
    </w:p>
    <w:p w14:paraId="31301E2E" w14:textId="77777777" w:rsidR="00A75ABD" w:rsidRPr="0048024E" w:rsidRDefault="00A75ABD" w:rsidP="00A75ABD">
      <w:pPr>
        <w:pStyle w:val="ListParagraph"/>
        <w:numPr>
          <w:ilvl w:val="0"/>
          <w:numId w:val="12"/>
        </w:numPr>
        <w:spacing w:after="225" w:line="360" w:lineRule="atLeast"/>
        <w:rPr>
          <w:rFonts w:eastAsia="Times New Roman" w:cs="Times New Roman"/>
          <w:lang w:val="en"/>
        </w:rPr>
      </w:pPr>
      <w:r w:rsidRPr="0048024E">
        <w:rPr>
          <w:rFonts w:eastAsia="Times New Roman" w:cs="Times New Roman"/>
          <w:lang w:val="en"/>
        </w:rPr>
        <w:t>When paying out of pocket and waiting for reimbursement, the traveler is free to make their own travel arrangements following UF travel guidelines. UF currently does not allow for personal reimbursement for “trip insurance” (for example, paying $75 to make your trip refundable if you cancel it) so make sure you ask for an itemized receipt to turn in.</w:t>
      </w:r>
    </w:p>
    <w:p w14:paraId="1E029C16" w14:textId="77777777" w:rsidR="00A75ABD" w:rsidRPr="0048024E" w:rsidRDefault="00A75ABD" w:rsidP="00A75ABD">
      <w:pPr>
        <w:pStyle w:val="ListParagraph"/>
        <w:numPr>
          <w:ilvl w:val="0"/>
          <w:numId w:val="12"/>
        </w:numPr>
        <w:spacing w:after="225" w:line="360" w:lineRule="atLeast"/>
        <w:rPr>
          <w:rFonts w:eastAsia="Times New Roman" w:cs="Times New Roman"/>
          <w:lang w:val="en"/>
        </w:rPr>
      </w:pPr>
      <w:r w:rsidRPr="0048024E">
        <w:rPr>
          <w:rFonts w:eastAsia="Times New Roman" w:cs="Times New Roman"/>
          <w:lang w:val="en"/>
        </w:rPr>
        <w:t>Upon completion of the travel, all original receipts should be submitted to the CFA Business Office within 5 days after returning to Gainesville. The receipts should be delivered to FAA114 or the traveler can scan and email/upload the receipts to their travel authorization form for the fastest processing.</w:t>
      </w:r>
    </w:p>
    <w:p w14:paraId="652AB582" w14:textId="77777777" w:rsidR="00A75ABD" w:rsidRPr="0048024E" w:rsidRDefault="00A75ABD" w:rsidP="00A75ABD">
      <w:pPr>
        <w:pStyle w:val="ListParagraph"/>
        <w:numPr>
          <w:ilvl w:val="0"/>
          <w:numId w:val="12"/>
        </w:numPr>
        <w:spacing w:after="225" w:line="360" w:lineRule="atLeast"/>
        <w:rPr>
          <w:rFonts w:eastAsia="Times New Roman" w:cs="Times New Roman"/>
          <w:lang w:val="en"/>
        </w:rPr>
      </w:pPr>
      <w:r w:rsidRPr="0048024E">
        <w:rPr>
          <w:rFonts w:eastAsia="Times New Roman" w:cs="Times New Roman"/>
          <w:lang w:val="en"/>
        </w:rPr>
        <w:t>If the traveler cancels their trip, they should contact the CFA Business Office immediately.</w:t>
      </w:r>
    </w:p>
    <w:p w14:paraId="32821AF0" w14:textId="77777777" w:rsidR="00A75ABD" w:rsidRPr="0048024E" w:rsidRDefault="00A75ABD" w:rsidP="00A75ABD">
      <w:pPr>
        <w:pStyle w:val="ListParagraph"/>
        <w:numPr>
          <w:ilvl w:val="0"/>
          <w:numId w:val="12"/>
        </w:numPr>
        <w:spacing w:after="225" w:line="360" w:lineRule="atLeast"/>
        <w:rPr>
          <w:rFonts w:eastAsia="Times New Roman" w:cs="Times New Roman"/>
          <w:lang w:val="en"/>
        </w:rPr>
      </w:pPr>
      <w:r w:rsidRPr="0048024E">
        <w:rPr>
          <w:rFonts w:eastAsia="Times New Roman" w:cs="Times New Roman"/>
          <w:b/>
          <w:bCs/>
          <w:lang w:val="en"/>
        </w:rPr>
        <w:t>REMINDER: Travel taken without following these guidelines is considered unauthorized travel and may not be reimbursable. It is for your own protection that these forms be signed and submitted well in advance of the trip to properly activate insurance coverage and to ensure the travel is justified to the satisfaction of the comptroller for audit purposes.</w:t>
      </w:r>
    </w:p>
    <w:p w14:paraId="234F1BC7" w14:textId="77777777" w:rsidR="001755DB" w:rsidRDefault="001755DB" w:rsidP="001755DB">
      <w:pPr>
        <w:rPr>
          <w:b/>
          <w:i/>
          <w:sz w:val="32"/>
          <w:szCs w:val="32"/>
        </w:rPr>
      </w:pPr>
    </w:p>
    <w:p w14:paraId="60F06A17" w14:textId="3B800BBF" w:rsidR="001755DB" w:rsidRPr="001755DB" w:rsidRDefault="001755DB" w:rsidP="001755DB">
      <w:pPr>
        <w:jc w:val="center"/>
        <w:rPr>
          <w:b/>
          <w:i/>
          <w:sz w:val="32"/>
          <w:szCs w:val="32"/>
        </w:rPr>
      </w:pPr>
      <w:r w:rsidRPr="001755DB">
        <w:rPr>
          <w:b/>
          <w:i/>
          <w:sz w:val="32"/>
          <w:szCs w:val="32"/>
        </w:rPr>
        <w:t>********</w:t>
      </w:r>
      <w:r>
        <w:rPr>
          <w:b/>
          <w:i/>
          <w:sz w:val="32"/>
          <w:szCs w:val="32"/>
        </w:rPr>
        <w:t>Appendices – Other Sources of Information</w:t>
      </w:r>
      <w:r w:rsidRPr="001755DB">
        <w:rPr>
          <w:b/>
          <w:i/>
          <w:sz w:val="32"/>
          <w:szCs w:val="32"/>
        </w:rPr>
        <w:t>********</w:t>
      </w:r>
    </w:p>
    <w:p w14:paraId="5280C160" w14:textId="5771A952" w:rsidR="00917210" w:rsidRDefault="00E86FC1" w:rsidP="00917210">
      <w:pPr>
        <w:pStyle w:val="ListParagraph"/>
        <w:ind w:left="0"/>
      </w:pPr>
      <w:r>
        <w:t>University of Florida</w:t>
      </w:r>
      <w:r w:rsidR="00917210">
        <w:t xml:space="preserve"> Handbook for Chairs &amp; Directors</w:t>
      </w:r>
    </w:p>
    <w:p w14:paraId="30876122" w14:textId="3E79A52D" w:rsidR="00E86FC1" w:rsidRDefault="00A76D4C" w:rsidP="00917210">
      <w:pPr>
        <w:pStyle w:val="ListParagraph"/>
        <w:ind w:left="0"/>
      </w:pPr>
      <w:r>
        <w:t>Schools/Institute Handbooks</w:t>
      </w:r>
    </w:p>
    <w:p w14:paraId="03740EE0" w14:textId="5BC288E3" w:rsidR="00A71EA6" w:rsidRDefault="00A71EA6" w:rsidP="00917210">
      <w:pPr>
        <w:pStyle w:val="ListParagraph"/>
        <w:ind w:left="0"/>
      </w:pPr>
      <w:r>
        <w:t>College of Fine Arts Constitution</w:t>
      </w:r>
    </w:p>
    <w:p w14:paraId="166B651F" w14:textId="510A48A0" w:rsidR="00E86FC1" w:rsidRDefault="00E86FC1" w:rsidP="00917210">
      <w:pPr>
        <w:pStyle w:val="ListParagraph"/>
        <w:ind w:left="0"/>
      </w:pPr>
      <w:r>
        <w:t>University of Florida Collective Bargaining Agreement</w:t>
      </w:r>
    </w:p>
    <w:p w14:paraId="5DF9E922" w14:textId="12910C00" w:rsidR="00CB2B7F" w:rsidRDefault="00CB2B7F" w:rsidP="00917210">
      <w:pPr>
        <w:pStyle w:val="ListParagraph"/>
        <w:ind w:left="0"/>
      </w:pPr>
      <w:r>
        <w:t>University of Florida Rules and Regulations</w:t>
      </w:r>
    </w:p>
    <w:p w14:paraId="09A4DDDA" w14:textId="14DFBA7B" w:rsidR="00FF7CEC" w:rsidRDefault="00FF7CEC" w:rsidP="00917210">
      <w:pPr>
        <w:pStyle w:val="ListParagraph"/>
        <w:ind w:left="0"/>
      </w:pPr>
      <w:r>
        <w:t>CFAPP Who Does What Contact List d</w:t>
      </w:r>
      <w:bookmarkStart w:id="0" w:name="_GoBack"/>
      <w:bookmarkEnd w:id="0"/>
      <w:r>
        <w:t>ocument</w:t>
      </w:r>
    </w:p>
    <w:sectPr w:rsidR="00FF7CEC">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4500E" w14:textId="77777777" w:rsidR="00531E3D" w:rsidRDefault="00531E3D" w:rsidP="00917210">
      <w:pPr>
        <w:spacing w:after="0" w:line="240" w:lineRule="auto"/>
      </w:pPr>
      <w:r>
        <w:separator/>
      </w:r>
    </w:p>
  </w:endnote>
  <w:endnote w:type="continuationSeparator" w:id="0">
    <w:p w14:paraId="21471A1E" w14:textId="77777777" w:rsidR="00531E3D" w:rsidRDefault="00531E3D" w:rsidP="0091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9C8F9" w14:textId="77777777" w:rsidR="00531E3D" w:rsidRDefault="00531E3D" w:rsidP="00917210">
      <w:pPr>
        <w:spacing w:after="0" w:line="240" w:lineRule="auto"/>
      </w:pPr>
      <w:r>
        <w:separator/>
      </w:r>
    </w:p>
  </w:footnote>
  <w:footnote w:type="continuationSeparator" w:id="0">
    <w:p w14:paraId="6B248CEB" w14:textId="77777777" w:rsidR="00531E3D" w:rsidRDefault="00531E3D" w:rsidP="00917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46203" w14:textId="63BDF7C8" w:rsidR="00531E3D" w:rsidRDefault="00531E3D">
    <w:pPr>
      <w:pStyle w:val="Header"/>
    </w:pPr>
    <w:r>
      <w:tab/>
    </w:r>
    <w:r>
      <w:tab/>
    </w:r>
    <w:r w:rsidR="00CB2B7F">
      <w:t>Final</w:t>
    </w:r>
    <w:r>
      <w:t xml:space="preserve"> </w:t>
    </w:r>
    <w:r w:rsidR="00CB2B7F">
      <w:t>11.18.13</w:t>
    </w:r>
    <w:r>
      <w:t xml:space="preserve">/bpm and </w:t>
    </w:r>
    <w:proofErr w:type="spellStart"/>
    <w:r>
      <w:t>msm</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7255"/>
    <w:multiLevelType w:val="hybridMultilevel"/>
    <w:tmpl w:val="30DA816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30CA6D51"/>
    <w:multiLevelType w:val="hybridMultilevel"/>
    <w:tmpl w:val="2846883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141EB4"/>
    <w:multiLevelType w:val="hybridMultilevel"/>
    <w:tmpl w:val="3190B5C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3EAF0ACB"/>
    <w:multiLevelType w:val="hybridMultilevel"/>
    <w:tmpl w:val="14E4D9FA"/>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F432E8"/>
    <w:multiLevelType w:val="hybridMultilevel"/>
    <w:tmpl w:val="76E0115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23C4968"/>
    <w:multiLevelType w:val="hybridMultilevel"/>
    <w:tmpl w:val="A5CAB5A4"/>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4B8B6788"/>
    <w:multiLevelType w:val="hybridMultilevel"/>
    <w:tmpl w:val="3FCCD1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A052D2"/>
    <w:multiLevelType w:val="hybridMultilevel"/>
    <w:tmpl w:val="D0FE2EA6"/>
    <w:lvl w:ilvl="0" w:tplc="B3207E68">
      <w:start w:val="1"/>
      <w:numFmt w:val="decimal"/>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8">
    <w:nsid w:val="593172A4"/>
    <w:multiLevelType w:val="hybridMultilevel"/>
    <w:tmpl w:val="79703B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A831693"/>
    <w:multiLevelType w:val="hybridMultilevel"/>
    <w:tmpl w:val="8F42387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641B1B80"/>
    <w:multiLevelType w:val="hybridMultilevel"/>
    <w:tmpl w:val="573AE8D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6A4D6C91"/>
    <w:multiLevelType w:val="hybridMultilevel"/>
    <w:tmpl w:val="85C6A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874F55"/>
    <w:multiLevelType w:val="hybridMultilevel"/>
    <w:tmpl w:val="4596E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0"/>
  </w:num>
  <w:num w:numId="3">
    <w:abstractNumId w:val="7"/>
  </w:num>
  <w:num w:numId="4">
    <w:abstractNumId w:val="1"/>
  </w:num>
  <w:num w:numId="5">
    <w:abstractNumId w:val="11"/>
  </w:num>
  <w:num w:numId="6">
    <w:abstractNumId w:val="6"/>
  </w:num>
  <w:num w:numId="7">
    <w:abstractNumId w:val="8"/>
  </w:num>
  <w:num w:numId="8">
    <w:abstractNumId w:val="4"/>
  </w:num>
  <w:num w:numId="9">
    <w:abstractNumId w:val="0"/>
  </w:num>
  <w:num w:numId="10">
    <w:abstractNumId w:val="9"/>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10"/>
    <w:rsid w:val="0002652F"/>
    <w:rsid w:val="00065AC6"/>
    <w:rsid w:val="000C5101"/>
    <w:rsid w:val="00106FF9"/>
    <w:rsid w:val="00116F87"/>
    <w:rsid w:val="00126B28"/>
    <w:rsid w:val="001740B9"/>
    <w:rsid w:val="001755DB"/>
    <w:rsid w:val="001B295C"/>
    <w:rsid w:val="001C39BB"/>
    <w:rsid w:val="00207861"/>
    <w:rsid w:val="002351B5"/>
    <w:rsid w:val="00241321"/>
    <w:rsid w:val="002A51B0"/>
    <w:rsid w:val="002B73C6"/>
    <w:rsid w:val="002E74A4"/>
    <w:rsid w:val="002F182F"/>
    <w:rsid w:val="003062FC"/>
    <w:rsid w:val="003211EF"/>
    <w:rsid w:val="003369C2"/>
    <w:rsid w:val="00374FD9"/>
    <w:rsid w:val="003A43B5"/>
    <w:rsid w:val="003A5F83"/>
    <w:rsid w:val="003A7590"/>
    <w:rsid w:val="003C2CFF"/>
    <w:rsid w:val="003E0F42"/>
    <w:rsid w:val="0040697B"/>
    <w:rsid w:val="00433C45"/>
    <w:rsid w:val="00441B3B"/>
    <w:rsid w:val="00452783"/>
    <w:rsid w:val="0047731E"/>
    <w:rsid w:val="004E787E"/>
    <w:rsid w:val="004F1DA4"/>
    <w:rsid w:val="00513BA6"/>
    <w:rsid w:val="00531E3D"/>
    <w:rsid w:val="005342C9"/>
    <w:rsid w:val="005A514B"/>
    <w:rsid w:val="005B1D74"/>
    <w:rsid w:val="005C63C7"/>
    <w:rsid w:val="005E45E4"/>
    <w:rsid w:val="005E6BB1"/>
    <w:rsid w:val="005F26A7"/>
    <w:rsid w:val="00604957"/>
    <w:rsid w:val="00626091"/>
    <w:rsid w:val="006263E2"/>
    <w:rsid w:val="00656C6B"/>
    <w:rsid w:val="0066160D"/>
    <w:rsid w:val="006655D3"/>
    <w:rsid w:val="0069708B"/>
    <w:rsid w:val="006E31B8"/>
    <w:rsid w:val="00701C15"/>
    <w:rsid w:val="00713A81"/>
    <w:rsid w:val="00767AC9"/>
    <w:rsid w:val="00771ACD"/>
    <w:rsid w:val="00787C5B"/>
    <w:rsid w:val="0079460F"/>
    <w:rsid w:val="007E06E1"/>
    <w:rsid w:val="007F6BBA"/>
    <w:rsid w:val="00810C5E"/>
    <w:rsid w:val="0081765C"/>
    <w:rsid w:val="008542F4"/>
    <w:rsid w:val="008B5875"/>
    <w:rsid w:val="008C4DE7"/>
    <w:rsid w:val="008D2556"/>
    <w:rsid w:val="008E13F9"/>
    <w:rsid w:val="008E4EC7"/>
    <w:rsid w:val="0090010B"/>
    <w:rsid w:val="00900E78"/>
    <w:rsid w:val="00917210"/>
    <w:rsid w:val="00932C7F"/>
    <w:rsid w:val="00950B4C"/>
    <w:rsid w:val="00976CA4"/>
    <w:rsid w:val="009E1209"/>
    <w:rsid w:val="009E555D"/>
    <w:rsid w:val="00A236D8"/>
    <w:rsid w:val="00A25B9F"/>
    <w:rsid w:val="00A26060"/>
    <w:rsid w:val="00A443C1"/>
    <w:rsid w:val="00A50054"/>
    <w:rsid w:val="00A52793"/>
    <w:rsid w:val="00A71EA6"/>
    <w:rsid w:val="00A75ABD"/>
    <w:rsid w:val="00A76D4C"/>
    <w:rsid w:val="00AA680B"/>
    <w:rsid w:val="00AB4F35"/>
    <w:rsid w:val="00AC5C88"/>
    <w:rsid w:val="00AF7A93"/>
    <w:rsid w:val="00B0621C"/>
    <w:rsid w:val="00B1019C"/>
    <w:rsid w:val="00B20FEC"/>
    <w:rsid w:val="00B27347"/>
    <w:rsid w:val="00B72AE3"/>
    <w:rsid w:val="00B85F44"/>
    <w:rsid w:val="00B90D0E"/>
    <w:rsid w:val="00C12865"/>
    <w:rsid w:val="00C36D05"/>
    <w:rsid w:val="00C613B0"/>
    <w:rsid w:val="00C81F29"/>
    <w:rsid w:val="00C8244D"/>
    <w:rsid w:val="00C944A0"/>
    <w:rsid w:val="00CB2B7F"/>
    <w:rsid w:val="00CD3FD5"/>
    <w:rsid w:val="00CE4D8F"/>
    <w:rsid w:val="00D35171"/>
    <w:rsid w:val="00D574C2"/>
    <w:rsid w:val="00D60D7E"/>
    <w:rsid w:val="00D87B1A"/>
    <w:rsid w:val="00D965EE"/>
    <w:rsid w:val="00DA1D40"/>
    <w:rsid w:val="00DA48D3"/>
    <w:rsid w:val="00DD0A6A"/>
    <w:rsid w:val="00DD5F08"/>
    <w:rsid w:val="00DE16F3"/>
    <w:rsid w:val="00DF2523"/>
    <w:rsid w:val="00DF769B"/>
    <w:rsid w:val="00E64987"/>
    <w:rsid w:val="00E86FC1"/>
    <w:rsid w:val="00E874D3"/>
    <w:rsid w:val="00E95DBD"/>
    <w:rsid w:val="00EA2600"/>
    <w:rsid w:val="00EA48A8"/>
    <w:rsid w:val="00EA5B03"/>
    <w:rsid w:val="00EB717C"/>
    <w:rsid w:val="00F04EB3"/>
    <w:rsid w:val="00F05DC8"/>
    <w:rsid w:val="00F16FC1"/>
    <w:rsid w:val="00F40F5A"/>
    <w:rsid w:val="00F61668"/>
    <w:rsid w:val="00F6612F"/>
    <w:rsid w:val="00FB11FD"/>
    <w:rsid w:val="00FD36A3"/>
    <w:rsid w:val="00FE3C24"/>
    <w:rsid w:val="00FE40CC"/>
    <w:rsid w:val="00FF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1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10"/>
  </w:style>
  <w:style w:type="paragraph" w:styleId="Footer">
    <w:name w:val="footer"/>
    <w:basedOn w:val="Normal"/>
    <w:link w:val="FooterChar"/>
    <w:uiPriority w:val="99"/>
    <w:unhideWhenUsed/>
    <w:rsid w:val="00917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10"/>
  </w:style>
  <w:style w:type="paragraph" w:styleId="ListParagraph">
    <w:name w:val="List Paragraph"/>
    <w:basedOn w:val="Normal"/>
    <w:uiPriority w:val="34"/>
    <w:qFormat/>
    <w:rsid w:val="00917210"/>
    <w:pPr>
      <w:ind w:left="720"/>
      <w:contextualSpacing/>
    </w:pPr>
  </w:style>
  <w:style w:type="paragraph" w:styleId="BalloonText">
    <w:name w:val="Balloon Text"/>
    <w:basedOn w:val="Normal"/>
    <w:link w:val="BalloonTextChar"/>
    <w:uiPriority w:val="99"/>
    <w:semiHidden/>
    <w:unhideWhenUsed/>
    <w:rsid w:val="0071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81"/>
    <w:rPr>
      <w:rFonts w:ascii="Tahoma" w:hAnsi="Tahoma" w:cs="Tahoma"/>
      <w:sz w:val="16"/>
      <w:szCs w:val="16"/>
    </w:rPr>
  </w:style>
  <w:style w:type="character" w:styleId="Hyperlink">
    <w:name w:val="Hyperlink"/>
    <w:basedOn w:val="DefaultParagraphFont"/>
    <w:uiPriority w:val="99"/>
    <w:unhideWhenUsed/>
    <w:rsid w:val="00900E78"/>
    <w:rPr>
      <w:color w:val="0000FF" w:themeColor="hyperlink"/>
      <w:u w:val="single"/>
    </w:rPr>
  </w:style>
  <w:style w:type="paragraph" w:customStyle="1" w:styleId="Default">
    <w:name w:val="Default"/>
    <w:rsid w:val="00701C1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9460F"/>
    <w:rPr>
      <w:sz w:val="16"/>
      <w:szCs w:val="16"/>
    </w:rPr>
  </w:style>
  <w:style w:type="paragraph" w:styleId="CommentText">
    <w:name w:val="annotation text"/>
    <w:basedOn w:val="Normal"/>
    <w:link w:val="CommentTextChar"/>
    <w:uiPriority w:val="99"/>
    <w:semiHidden/>
    <w:unhideWhenUsed/>
    <w:rsid w:val="0079460F"/>
    <w:pPr>
      <w:spacing w:line="240" w:lineRule="auto"/>
    </w:pPr>
    <w:rPr>
      <w:sz w:val="20"/>
      <w:szCs w:val="20"/>
    </w:rPr>
  </w:style>
  <w:style w:type="character" w:customStyle="1" w:styleId="CommentTextChar">
    <w:name w:val="Comment Text Char"/>
    <w:basedOn w:val="DefaultParagraphFont"/>
    <w:link w:val="CommentText"/>
    <w:uiPriority w:val="99"/>
    <w:semiHidden/>
    <w:rsid w:val="0079460F"/>
    <w:rPr>
      <w:sz w:val="20"/>
      <w:szCs w:val="20"/>
    </w:rPr>
  </w:style>
  <w:style w:type="paragraph" w:styleId="CommentSubject">
    <w:name w:val="annotation subject"/>
    <w:basedOn w:val="CommentText"/>
    <w:next w:val="CommentText"/>
    <w:link w:val="CommentSubjectChar"/>
    <w:uiPriority w:val="99"/>
    <w:semiHidden/>
    <w:unhideWhenUsed/>
    <w:rsid w:val="0079460F"/>
    <w:rPr>
      <w:b/>
      <w:bCs/>
    </w:rPr>
  </w:style>
  <w:style w:type="character" w:customStyle="1" w:styleId="CommentSubjectChar">
    <w:name w:val="Comment Subject Char"/>
    <w:basedOn w:val="CommentTextChar"/>
    <w:link w:val="CommentSubject"/>
    <w:uiPriority w:val="99"/>
    <w:semiHidden/>
    <w:rsid w:val="0079460F"/>
    <w:rPr>
      <w:b/>
      <w:bCs/>
      <w:sz w:val="20"/>
      <w:szCs w:val="20"/>
    </w:rPr>
  </w:style>
  <w:style w:type="character" w:styleId="FollowedHyperlink">
    <w:name w:val="FollowedHyperlink"/>
    <w:basedOn w:val="DefaultParagraphFont"/>
    <w:uiPriority w:val="99"/>
    <w:semiHidden/>
    <w:unhideWhenUsed/>
    <w:rsid w:val="00A26060"/>
    <w:rPr>
      <w:color w:val="800080" w:themeColor="followedHyperlink"/>
      <w:u w:val="single"/>
    </w:rPr>
  </w:style>
  <w:style w:type="character" w:styleId="PlaceholderText">
    <w:name w:val="Placeholder Text"/>
    <w:basedOn w:val="DefaultParagraphFont"/>
    <w:uiPriority w:val="99"/>
    <w:semiHidden/>
    <w:rsid w:val="004F1D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210"/>
  </w:style>
  <w:style w:type="paragraph" w:styleId="Footer">
    <w:name w:val="footer"/>
    <w:basedOn w:val="Normal"/>
    <w:link w:val="FooterChar"/>
    <w:uiPriority w:val="99"/>
    <w:unhideWhenUsed/>
    <w:rsid w:val="00917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10"/>
  </w:style>
  <w:style w:type="paragraph" w:styleId="ListParagraph">
    <w:name w:val="List Paragraph"/>
    <w:basedOn w:val="Normal"/>
    <w:uiPriority w:val="34"/>
    <w:qFormat/>
    <w:rsid w:val="00917210"/>
    <w:pPr>
      <w:ind w:left="720"/>
      <w:contextualSpacing/>
    </w:pPr>
  </w:style>
  <w:style w:type="paragraph" w:styleId="BalloonText">
    <w:name w:val="Balloon Text"/>
    <w:basedOn w:val="Normal"/>
    <w:link w:val="BalloonTextChar"/>
    <w:uiPriority w:val="99"/>
    <w:semiHidden/>
    <w:unhideWhenUsed/>
    <w:rsid w:val="0071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81"/>
    <w:rPr>
      <w:rFonts w:ascii="Tahoma" w:hAnsi="Tahoma" w:cs="Tahoma"/>
      <w:sz w:val="16"/>
      <w:szCs w:val="16"/>
    </w:rPr>
  </w:style>
  <w:style w:type="character" w:styleId="Hyperlink">
    <w:name w:val="Hyperlink"/>
    <w:basedOn w:val="DefaultParagraphFont"/>
    <w:uiPriority w:val="99"/>
    <w:unhideWhenUsed/>
    <w:rsid w:val="00900E78"/>
    <w:rPr>
      <w:color w:val="0000FF" w:themeColor="hyperlink"/>
      <w:u w:val="single"/>
    </w:rPr>
  </w:style>
  <w:style w:type="paragraph" w:customStyle="1" w:styleId="Default">
    <w:name w:val="Default"/>
    <w:rsid w:val="00701C1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9460F"/>
    <w:rPr>
      <w:sz w:val="16"/>
      <w:szCs w:val="16"/>
    </w:rPr>
  </w:style>
  <w:style w:type="paragraph" w:styleId="CommentText">
    <w:name w:val="annotation text"/>
    <w:basedOn w:val="Normal"/>
    <w:link w:val="CommentTextChar"/>
    <w:uiPriority w:val="99"/>
    <w:semiHidden/>
    <w:unhideWhenUsed/>
    <w:rsid w:val="0079460F"/>
    <w:pPr>
      <w:spacing w:line="240" w:lineRule="auto"/>
    </w:pPr>
    <w:rPr>
      <w:sz w:val="20"/>
      <w:szCs w:val="20"/>
    </w:rPr>
  </w:style>
  <w:style w:type="character" w:customStyle="1" w:styleId="CommentTextChar">
    <w:name w:val="Comment Text Char"/>
    <w:basedOn w:val="DefaultParagraphFont"/>
    <w:link w:val="CommentText"/>
    <w:uiPriority w:val="99"/>
    <w:semiHidden/>
    <w:rsid w:val="0079460F"/>
    <w:rPr>
      <w:sz w:val="20"/>
      <w:szCs w:val="20"/>
    </w:rPr>
  </w:style>
  <w:style w:type="paragraph" w:styleId="CommentSubject">
    <w:name w:val="annotation subject"/>
    <w:basedOn w:val="CommentText"/>
    <w:next w:val="CommentText"/>
    <w:link w:val="CommentSubjectChar"/>
    <w:uiPriority w:val="99"/>
    <w:semiHidden/>
    <w:unhideWhenUsed/>
    <w:rsid w:val="0079460F"/>
    <w:rPr>
      <w:b/>
      <w:bCs/>
    </w:rPr>
  </w:style>
  <w:style w:type="character" w:customStyle="1" w:styleId="CommentSubjectChar">
    <w:name w:val="Comment Subject Char"/>
    <w:basedOn w:val="CommentTextChar"/>
    <w:link w:val="CommentSubject"/>
    <w:uiPriority w:val="99"/>
    <w:semiHidden/>
    <w:rsid w:val="0079460F"/>
    <w:rPr>
      <w:b/>
      <w:bCs/>
      <w:sz w:val="20"/>
      <w:szCs w:val="20"/>
    </w:rPr>
  </w:style>
  <w:style w:type="character" w:styleId="FollowedHyperlink">
    <w:name w:val="FollowedHyperlink"/>
    <w:basedOn w:val="DefaultParagraphFont"/>
    <w:uiPriority w:val="99"/>
    <w:semiHidden/>
    <w:unhideWhenUsed/>
    <w:rsid w:val="00A26060"/>
    <w:rPr>
      <w:color w:val="800080" w:themeColor="followedHyperlink"/>
      <w:u w:val="single"/>
    </w:rPr>
  </w:style>
  <w:style w:type="character" w:styleId="PlaceholderText">
    <w:name w:val="Placeholder Text"/>
    <w:basedOn w:val="DefaultParagraphFont"/>
    <w:uiPriority w:val="99"/>
    <w:semiHidden/>
    <w:rsid w:val="004F1D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28737">
      <w:bodyDiv w:val="1"/>
      <w:marLeft w:val="0"/>
      <w:marRight w:val="0"/>
      <w:marTop w:val="0"/>
      <w:marBottom w:val="0"/>
      <w:divBdr>
        <w:top w:val="none" w:sz="0" w:space="0" w:color="auto"/>
        <w:left w:val="none" w:sz="0" w:space="0" w:color="auto"/>
        <w:bottom w:val="none" w:sz="0" w:space="0" w:color="auto"/>
        <w:right w:val="none" w:sz="0" w:space="0" w:color="auto"/>
      </w:divBdr>
    </w:div>
    <w:div w:id="115745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ufl.edu/Data/Sites/20/media/resources/committeebusinessguide.pdf" TargetMode="External"/><Relationship Id="rId13" Type="http://schemas.openxmlformats.org/officeDocument/2006/relationships/hyperlink" Target="http://www.generalcounsel.ufl.edu/downloads/Constitution.pdf" TargetMode="External"/><Relationship Id="rId18" Type="http://schemas.openxmlformats.org/officeDocument/2006/relationships/hyperlink" Target="http://approval.ufl.edu/" TargetMode="External"/><Relationship Id="rId26" Type="http://schemas.openxmlformats.org/officeDocument/2006/relationships/hyperlink" Target="http://www.hr.ufl.edu/labor-relations/union.asp" TargetMode="External"/><Relationship Id="rId39" Type="http://schemas.openxmlformats.org/officeDocument/2006/relationships/hyperlink" Target="http://www.arts.ufl.edu/help" TargetMode="External"/><Relationship Id="rId3" Type="http://schemas.microsoft.com/office/2007/relationships/stylesWithEffects" Target="stylesWithEffects.xml"/><Relationship Id="rId21" Type="http://schemas.openxmlformats.org/officeDocument/2006/relationships/hyperlink" Target="https://www.uff.ufl.edu/AboutTheFoundation/" TargetMode="External"/><Relationship Id="rId34" Type="http://schemas.openxmlformats.org/officeDocument/2006/relationships/hyperlink" Target="http://privacy.ufl.edu/privacy-policies-and-procedures/" TargetMode="External"/><Relationship Id="rId42" Type="http://schemas.openxmlformats.org/officeDocument/2006/relationships/hyperlink" Target="http://dev.arts.ufl.edu/dashboard/travel/authorization/" TargetMode="External"/><Relationship Id="rId7" Type="http://schemas.openxmlformats.org/officeDocument/2006/relationships/endnotes" Target="endnotes.xml"/><Relationship Id="rId12" Type="http://schemas.openxmlformats.org/officeDocument/2006/relationships/hyperlink" Target="http://regulations.ufl.edu/" TargetMode="External"/><Relationship Id="rId17" Type="http://schemas.openxmlformats.org/officeDocument/2006/relationships/hyperlink" Target="http://approval.ufl.edu/" TargetMode="External"/><Relationship Id="rId25" Type="http://schemas.openxmlformats.org/officeDocument/2006/relationships/image" Target="cid:image002.jpg@01CA2BED.637647E0" TargetMode="External"/><Relationship Id="rId33" Type="http://schemas.openxmlformats.org/officeDocument/2006/relationships/hyperlink" Target="http://www.arts.ufl.edu/help/policies.asp" TargetMode="External"/><Relationship Id="rId38" Type="http://schemas.openxmlformats.org/officeDocument/2006/relationships/hyperlink" Target="https://oycs.ufsa.ufl.edu/" TargetMode="External"/><Relationship Id="rId2" Type="http://schemas.openxmlformats.org/officeDocument/2006/relationships/styles" Target="styles.xml"/><Relationship Id="rId16" Type="http://schemas.openxmlformats.org/officeDocument/2006/relationships/hyperlink" Target="http://www.hr.ufl.edu/labor-relations/forms/GAU_contract_11_14.pdf" TargetMode="External"/><Relationship Id="rId20" Type="http://schemas.openxmlformats.org/officeDocument/2006/relationships/hyperlink" Target="http://fora.aa.ufl.edu/Admin/EditGroup/55" TargetMode="External"/><Relationship Id="rId29" Type="http://schemas.openxmlformats.org/officeDocument/2006/relationships/hyperlink" Target="http://www.arts.ufl.edu/help" TargetMode="External"/><Relationship Id="rId41" Type="http://schemas.openxmlformats.org/officeDocument/2006/relationships/hyperlink" Target="mailto:treno@arts.ufl.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ssessment.aa.ufl.edu/home.aspx" TargetMode="External"/><Relationship Id="rId24" Type="http://schemas.openxmlformats.org/officeDocument/2006/relationships/image" Target="media/image1.jpeg"/><Relationship Id="rId32" Type="http://schemas.openxmlformats.org/officeDocument/2006/relationships/hyperlink" Target="http://www.it.ufl.edu/policies/" TargetMode="External"/><Relationship Id="rId37" Type="http://schemas.openxmlformats.org/officeDocument/2006/relationships/hyperlink" Target="http://research.ufl.edu/" TargetMode="External"/><Relationship Id="rId40" Type="http://schemas.openxmlformats.org/officeDocument/2006/relationships/hyperlink" Target="http://www.arts.ufl.edu/help/policies.as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r.ufl.edu/labor-relations/union.asp" TargetMode="External"/><Relationship Id="rId23" Type="http://schemas.openxmlformats.org/officeDocument/2006/relationships/hyperlink" Target="http://www.hr.ufl.edu/training/myufl/toolkits/EffortReporting.asp" TargetMode="External"/><Relationship Id="rId28" Type="http://schemas.openxmlformats.org/officeDocument/2006/relationships/hyperlink" Target="http://www.hr.ufl.edu/training/myUFL/toolkits/timeandlabor.asp" TargetMode="External"/><Relationship Id="rId36" Type="http://schemas.openxmlformats.org/officeDocument/2006/relationships/hyperlink" Target="http://www.registrar.ufl.edu/ferpa.html" TargetMode="External"/><Relationship Id="rId10" Type="http://schemas.openxmlformats.org/officeDocument/2006/relationships/hyperlink" Target="http://www.flbog.edu/" TargetMode="External"/><Relationship Id="rId19" Type="http://schemas.openxmlformats.org/officeDocument/2006/relationships/hyperlink" Target="http://tnt.aa.ufl.edu/approval-process--college-credit-distance-online-programs.aspx" TargetMode="External"/><Relationship Id="rId31" Type="http://schemas.openxmlformats.org/officeDocument/2006/relationships/hyperlink" Target="http://security.ufl.ed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sessment.aa.ufl.edu/resources" TargetMode="External"/><Relationship Id="rId14" Type="http://schemas.openxmlformats.org/officeDocument/2006/relationships/hyperlink" Target="http://www.generalcounsel.ufl.edu/downloads/Bylaws.pdf" TargetMode="External"/><Relationship Id="rId22" Type="http://schemas.openxmlformats.org/officeDocument/2006/relationships/hyperlink" Target="https://share.hr.ufl.edu/EquityAndDiversity/" TargetMode="External"/><Relationship Id="rId27" Type="http://schemas.openxmlformats.org/officeDocument/2006/relationships/hyperlink" Target="http://hr.ufl.edu/academic/review.asp" TargetMode="External"/><Relationship Id="rId30" Type="http://schemas.openxmlformats.org/officeDocument/2006/relationships/hyperlink" Target="http://privacy.ufl.edu/privacy-policies-and-procedures/" TargetMode="External"/><Relationship Id="rId35" Type="http://schemas.openxmlformats.org/officeDocument/2006/relationships/hyperlink" Target="http://privacy.health.ufl.edu/SocSecNos/index.shtml"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6170</Words>
  <Characters>35169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41257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Mertz,Margaret</dc:creator>
  <cp:lastModifiedBy>Mitola, Barbara</cp:lastModifiedBy>
  <cp:revision>5</cp:revision>
  <cp:lastPrinted>2013-03-05T15:46:00Z</cp:lastPrinted>
  <dcterms:created xsi:type="dcterms:W3CDTF">2013-11-18T20:48:00Z</dcterms:created>
  <dcterms:modified xsi:type="dcterms:W3CDTF">2013-11-18T21:52:00Z</dcterms:modified>
</cp:coreProperties>
</file>