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AE8" w:rsidRDefault="00A81AE8" w:rsidP="00A81AE8">
      <w:pPr>
        <w:jc w:val="both"/>
        <w:rPr>
          <w:rFonts w:asciiTheme="majorHAnsi" w:hAnsiTheme="majorHAnsi"/>
          <w:b/>
          <w:sz w:val="18"/>
          <w:szCs w:val="18"/>
        </w:rPr>
      </w:pPr>
    </w:p>
    <w:p w:rsidR="005176FB" w:rsidRPr="00A81AE8" w:rsidRDefault="00F12FDE" w:rsidP="00A81AE8">
      <w:pPr>
        <w:jc w:val="both"/>
        <w:rPr>
          <w:rFonts w:asciiTheme="majorHAnsi" w:hAnsiTheme="majorHAnsi"/>
          <w:b/>
          <w:sz w:val="18"/>
          <w:szCs w:val="18"/>
        </w:rPr>
      </w:pPr>
      <w:r w:rsidRPr="00A81AE8">
        <w:rPr>
          <w:rFonts w:asciiTheme="majorHAnsi" w:hAnsiTheme="majorHAnsi"/>
          <w:b/>
          <w:sz w:val="18"/>
          <w:szCs w:val="18"/>
        </w:rPr>
        <w:t xml:space="preserve">School of </w:t>
      </w:r>
      <w:r w:rsidR="003350B8" w:rsidRPr="00A81AE8">
        <w:rPr>
          <w:rFonts w:asciiTheme="majorHAnsi" w:hAnsiTheme="majorHAnsi"/>
          <w:b/>
          <w:sz w:val="18"/>
          <w:szCs w:val="18"/>
        </w:rPr>
        <w:t>Music</w:t>
      </w:r>
      <w:r w:rsidR="005176FB" w:rsidRPr="00A81AE8">
        <w:rPr>
          <w:rFonts w:asciiTheme="majorHAnsi" w:hAnsiTheme="majorHAnsi"/>
          <w:b/>
          <w:sz w:val="18"/>
          <w:szCs w:val="18"/>
        </w:rPr>
        <w:t xml:space="preserve"> Job Opening</w:t>
      </w:r>
    </w:p>
    <w:p w:rsidR="005176FB" w:rsidRPr="00A81AE8" w:rsidRDefault="005176FB" w:rsidP="00A81AE8">
      <w:pPr>
        <w:jc w:val="both"/>
        <w:rPr>
          <w:rFonts w:asciiTheme="majorHAnsi" w:hAnsiTheme="majorHAnsi"/>
          <w:b/>
          <w:sz w:val="18"/>
          <w:szCs w:val="18"/>
        </w:rPr>
      </w:pPr>
    </w:p>
    <w:p w:rsidR="001D1202" w:rsidRPr="00A81AE8" w:rsidRDefault="003350B8" w:rsidP="00A81AE8">
      <w:pPr>
        <w:jc w:val="both"/>
        <w:rPr>
          <w:rFonts w:asciiTheme="majorHAnsi" w:hAnsiTheme="majorHAnsi"/>
          <w:b/>
          <w:sz w:val="18"/>
          <w:szCs w:val="18"/>
        </w:rPr>
      </w:pPr>
      <w:r w:rsidRPr="00A81AE8">
        <w:rPr>
          <w:rFonts w:asciiTheme="majorHAnsi" w:hAnsiTheme="majorHAnsi"/>
          <w:b/>
          <w:sz w:val="18"/>
          <w:szCs w:val="18"/>
        </w:rPr>
        <w:t>Visiting Assistant Professor in Music Theory</w:t>
      </w:r>
    </w:p>
    <w:p w:rsidR="001D1202" w:rsidRPr="00A81AE8" w:rsidRDefault="001D1202" w:rsidP="00A81AE8">
      <w:pPr>
        <w:jc w:val="both"/>
        <w:rPr>
          <w:rFonts w:asciiTheme="majorHAnsi" w:hAnsiTheme="majorHAnsi"/>
          <w:sz w:val="18"/>
          <w:szCs w:val="18"/>
        </w:rPr>
      </w:pPr>
    </w:p>
    <w:p w:rsidR="003350B8" w:rsidRPr="00A81AE8" w:rsidRDefault="001D1202" w:rsidP="00A81AE8">
      <w:pPr>
        <w:jc w:val="both"/>
        <w:rPr>
          <w:rFonts w:asciiTheme="majorHAnsi" w:hAnsiTheme="majorHAnsi"/>
          <w:sz w:val="18"/>
          <w:szCs w:val="18"/>
        </w:rPr>
      </w:pPr>
      <w:r w:rsidRPr="00A81AE8">
        <w:rPr>
          <w:rFonts w:asciiTheme="majorHAnsi" w:hAnsiTheme="majorHAnsi"/>
          <w:b/>
          <w:bCs/>
          <w:sz w:val="18"/>
          <w:szCs w:val="18"/>
        </w:rPr>
        <w:t>Position Description:</w:t>
      </w:r>
      <w:r w:rsidR="00B63CAE" w:rsidRPr="00A81AE8">
        <w:rPr>
          <w:rFonts w:asciiTheme="majorHAnsi" w:hAnsiTheme="majorHAnsi"/>
          <w:sz w:val="18"/>
          <w:szCs w:val="18"/>
        </w:rPr>
        <w:t xml:space="preserve"> </w:t>
      </w:r>
      <w:r w:rsidR="003350B8" w:rsidRPr="00A81AE8">
        <w:rPr>
          <w:rFonts w:asciiTheme="majorHAnsi" w:hAnsiTheme="majorHAnsi"/>
          <w:sz w:val="18"/>
          <w:szCs w:val="18"/>
        </w:rPr>
        <w:t xml:space="preserve">Full-time, non-tenure-track position.  </w:t>
      </w:r>
      <w:proofErr w:type="gramStart"/>
      <w:r w:rsidR="003350B8" w:rsidRPr="00A81AE8">
        <w:rPr>
          <w:rFonts w:asciiTheme="majorHAnsi" w:hAnsiTheme="majorHAnsi"/>
          <w:sz w:val="18"/>
          <w:szCs w:val="18"/>
        </w:rPr>
        <w:t>Nine-month contract with comprehensive benefits.</w:t>
      </w:r>
      <w:proofErr w:type="gramEnd"/>
    </w:p>
    <w:p w:rsidR="003350B8" w:rsidRPr="00A81AE8" w:rsidRDefault="003350B8" w:rsidP="00A81AE8">
      <w:pPr>
        <w:jc w:val="both"/>
        <w:rPr>
          <w:rFonts w:asciiTheme="majorHAnsi" w:hAnsiTheme="majorHAnsi"/>
          <w:sz w:val="18"/>
          <w:szCs w:val="18"/>
        </w:rPr>
      </w:pPr>
    </w:p>
    <w:p w:rsidR="003350B8" w:rsidRPr="00A81AE8" w:rsidRDefault="003350B8" w:rsidP="00A81AE8">
      <w:pPr>
        <w:jc w:val="both"/>
        <w:rPr>
          <w:rFonts w:asciiTheme="majorHAnsi" w:hAnsiTheme="majorHAnsi"/>
          <w:sz w:val="18"/>
          <w:szCs w:val="18"/>
        </w:rPr>
      </w:pPr>
      <w:r w:rsidRPr="00A81AE8">
        <w:rPr>
          <w:rFonts w:asciiTheme="majorHAnsi" w:hAnsiTheme="majorHAnsi"/>
          <w:b/>
          <w:bCs/>
          <w:sz w:val="18"/>
          <w:szCs w:val="18"/>
        </w:rPr>
        <w:t>Rank and Salary:</w:t>
      </w:r>
      <w:r w:rsidRPr="00A81AE8">
        <w:rPr>
          <w:rFonts w:asciiTheme="majorHAnsi" w:hAnsiTheme="majorHAnsi"/>
          <w:sz w:val="18"/>
          <w:szCs w:val="18"/>
        </w:rPr>
        <w:t xml:space="preserve">  Visiting Assistant Professor.  Salary is competitive and commensurate with qualifications and experience.</w:t>
      </w:r>
    </w:p>
    <w:p w:rsidR="003350B8" w:rsidRPr="00A81AE8" w:rsidRDefault="003350B8" w:rsidP="00A81AE8">
      <w:pPr>
        <w:jc w:val="both"/>
        <w:rPr>
          <w:rFonts w:asciiTheme="majorHAnsi" w:hAnsiTheme="majorHAnsi"/>
          <w:b/>
          <w:sz w:val="18"/>
          <w:szCs w:val="18"/>
        </w:rPr>
      </w:pPr>
    </w:p>
    <w:p w:rsidR="00546E4E" w:rsidRPr="00A81AE8" w:rsidRDefault="003350B8" w:rsidP="00A81AE8">
      <w:pPr>
        <w:jc w:val="both"/>
        <w:rPr>
          <w:rFonts w:asciiTheme="majorHAnsi" w:hAnsiTheme="majorHAnsi"/>
          <w:sz w:val="18"/>
          <w:szCs w:val="18"/>
        </w:rPr>
      </w:pPr>
      <w:r w:rsidRPr="00A81AE8">
        <w:rPr>
          <w:rFonts w:asciiTheme="majorHAnsi" w:hAnsiTheme="majorHAnsi"/>
          <w:b/>
          <w:sz w:val="18"/>
          <w:szCs w:val="18"/>
        </w:rPr>
        <w:t>Appointment Dates:</w:t>
      </w:r>
      <w:r w:rsidRPr="00A81AE8">
        <w:rPr>
          <w:rFonts w:asciiTheme="majorHAnsi" w:hAnsiTheme="majorHAnsi"/>
          <w:sz w:val="18"/>
          <w:szCs w:val="18"/>
        </w:rPr>
        <w:t xml:space="preserve"> 8/16/12-5/15/13</w:t>
      </w:r>
    </w:p>
    <w:p w:rsidR="001D1202" w:rsidRPr="00A81AE8" w:rsidRDefault="001D1202" w:rsidP="00A81AE8">
      <w:pPr>
        <w:jc w:val="both"/>
        <w:rPr>
          <w:rFonts w:asciiTheme="majorHAnsi" w:hAnsiTheme="majorHAnsi"/>
          <w:sz w:val="18"/>
          <w:szCs w:val="18"/>
        </w:rPr>
      </w:pPr>
    </w:p>
    <w:p w:rsidR="00D27AD4" w:rsidRPr="00D27AD4" w:rsidRDefault="001D1202" w:rsidP="00D27AD4">
      <w:pPr>
        <w:widowControl w:val="0"/>
        <w:rPr>
          <w:snapToGrid w:val="0"/>
          <w:sz w:val="18"/>
          <w:szCs w:val="18"/>
        </w:rPr>
      </w:pPr>
      <w:r w:rsidRPr="00D27AD4">
        <w:rPr>
          <w:rFonts w:asciiTheme="majorHAnsi" w:hAnsiTheme="majorHAnsi"/>
          <w:b/>
          <w:bCs/>
          <w:sz w:val="18"/>
          <w:szCs w:val="18"/>
        </w:rPr>
        <w:t>Responsibilities:</w:t>
      </w:r>
      <w:r w:rsidRPr="00D27AD4">
        <w:rPr>
          <w:rFonts w:asciiTheme="majorHAnsi" w:hAnsiTheme="majorHAnsi"/>
          <w:sz w:val="18"/>
          <w:szCs w:val="18"/>
        </w:rPr>
        <w:t xml:space="preserve">   </w:t>
      </w:r>
      <w:r w:rsidR="003350B8" w:rsidRPr="00D27AD4">
        <w:rPr>
          <w:rFonts w:asciiTheme="majorHAnsi" w:hAnsiTheme="majorHAnsi"/>
          <w:sz w:val="18"/>
          <w:szCs w:val="18"/>
        </w:rPr>
        <w:t xml:space="preserve">Teach first-year theory, instrumental/vocal arranging, and form and </w:t>
      </w:r>
      <w:r w:rsidR="00D27AD4">
        <w:rPr>
          <w:rFonts w:asciiTheme="majorHAnsi" w:hAnsiTheme="majorHAnsi"/>
          <w:sz w:val="18"/>
          <w:szCs w:val="18"/>
        </w:rPr>
        <w:t>analysis and a graduate seminar</w:t>
      </w:r>
      <w:r w:rsidR="004342DE">
        <w:rPr>
          <w:rFonts w:asciiTheme="majorHAnsi" w:hAnsiTheme="majorHAnsi"/>
          <w:sz w:val="18"/>
          <w:szCs w:val="18"/>
        </w:rPr>
        <w:t xml:space="preserve"> and other duties as assigned.</w:t>
      </w:r>
    </w:p>
    <w:p w:rsidR="0098202E" w:rsidRPr="00A81AE8" w:rsidRDefault="0098202E" w:rsidP="00A81AE8">
      <w:pPr>
        <w:jc w:val="both"/>
        <w:rPr>
          <w:rFonts w:asciiTheme="majorHAnsi" w:hAnsiTheme="majorHAnsi"/>
          <w:sz w:val="18"/>
          <w:szCs w:val="18"/>
        </w:rPr>
      </w:pPr>
    </w:p>
    <w:p w:rsidR="003350B8" w:rsidRPr="00A81AE8" w:rsidRDefault="001D1202" w:rsidP="00A81AE8">
      <w:pPr>
        <w:jc w:val="both"/>
        <w:rPr>
          <w:rFonts w:asciiTheme="majorHAnsi" w:hAnsiTheme="majorHAnsi"/>
          <w:sz w:val="18"/>
          <w:szCs w:val="18"/>
        </w:rPr>
      </w:pPr>
      <w:r w:rsidRPr="00A81AE8">
        <w:rPr>
          <w:rFonts w:asciiTheme="majorHAnsi" w:hAnsiTheme="majorHAnsi"/>
          <w:b/>
          <w:bCs/>
          <w:sz w:val="18"/>
          <w:szCs w:val="18"/>
        </w:rPr>
        <w:t>Minimum Qualifications:</w:t>
      </w:r>
      <w:r w:rsidRPr="00A81AE8">
        <w:rPr>
          <w:rFonts w:asciiTheme="majorHAnsi" w:hAnsiTheme="majorHAnsi"/>
          <w:sz w:val="18"/>
          <w:szCs w:val="18"/>
        </w:rPr>
        <w:t xml:space="preserve">  </w:t>
      </w:r>
      <w:r w:rsidR="003350B8" w:rsidRPr="00A81AE8">
        <w:rPr>
          <w:rFonts w:asciiTheme="majorHAnsi" w:hAnsiTheme="majorHAnsi"/>
          <w:sz w:val="18"/>
          <w:szCs w:val="18"/>
        </w:rPr>
        <w:t xml:space="preserve">Master’s degree required.  Equivalent professional experience considered.  </w:t>
      </w:r>
    </w:p>
    <w:p w:rsidR="003350B8" w:rsidRPr="00A81AE8" w:rsidRDefault="003350B8" w:rsidP="00A81AE8">
      <w:pPr>
        <w:jc w:val="both"/>
        <w:rPr>
          <w:rFonts w:asciiTheme="majorHAnsi" w:hAnsiTheme="majorHAnsi"/>
          <w:sz w:val="18"/>
          <w:szCs w:val="18"/>
        </w:rPr>
      </w:pPr>
    </w:p>
    <w:p w:rsidR="001D1202" w:rsidRPr="00A81AE8" w:rsidRDefault="001D1202" w:rsidP="00A81AE8">
      <w:pPr>
        <w:jc w:val="both"/>
        <w:rPr>
          <w:rFonts w:asciiTheme="majorHAnsi" w:hAnsiTheme="majorHAnsi"/>
          <w:sz w:val="18"/>
          <w:szCs w:val="18"/>
        </w:rPr>
      </w:pPr>
      <w:r w:rsidRPr="00A81AE8">
        <w:rPr>
          <w:rFonts w:asciiTheme="majorHAnsi" w:hAnsiTheme="majorHAnsi"/>
          <w:b/>
          <w:sz w:val="18"/>
          <w:szCs w:val="18"/>
        </w:rPr>
        <w:t xml:space="preserve">Preferred Qualifications: </w:t>
      </w:r>
      <w:r w:rsidR="003350B8" w:rsidRPr="00A81AE8">
        <w:rPr>
          <w:rFonts w:asciiTheme="majorHAnsi" w:hAnsiTheme="majorHAnsi"/>
          <w:sz w:val="18"/>
          <w:szCs w:val="18"/>
        </w:rPr>
        <w:t xml:space="preserve">Doctorate preferred; ABD considered.  Previous teaching experience in higher education preferred.  </w:t>
      </w:r>
    </w:p>
    <w:p w:rsidR="001D1202" w:rsidRPr="00A81AE8" w:rsidRDefault="001D1202" w:rsidP="00A81AE8">
      <w:pPr>
        <w:jc w:val="both"/>
        <w:rPr>
          <w:rFonts w:asciiTheme="majorHAnsi" w:hAnsiTheme="majorHAnsi"/>
          <w:sz w:val="18"/>
          <w:szCs w:val="18"/>
        </w:rPr>
      </w:pPr>
    </w:p>
    <w:p w:rsidR="00546E4E" w:rsidRDefault="005176FB" w:rsidP="00A81AE8">
      <w:pPr>
        <w:jc w:val="both"/>
        <w:rPr>
          <w:rFonts w:asciiTheme="majorHAnsi" w:hAnsiTheme="majorHAnsi"/>
          <w:b/>
          <w:sz w:val="18"/>
          <w:szCs w:val="18"/>
        </w:rPr>
      </w:pPr>
      <w:r w:rsidRPr="00A81AE8">
        <w:rPr>
          <w:rFonts w:asciiTheme="majorHAnsi" w:hAnsiTheme="majorHAnsi"/>
          <w:b/>
          <w:sz w:val="18"/>
          <w:szCs w:val="18"/>
        </w:rPr>
        <w:t>Application Deadline:</w:t>
      </w:r>
      <w:r w:rsidR="00546E4E">
        <w:rPr>
          <w:rFonts w:asciiTheme="majorHAnsi" w:hAnsiTheme="majorHAnsi"/>
          <w:b/>
          <w:sz w:val="18"/>
          <w:szCs w:val="18"/>
        </w:rPr>
        <w:t xml:space="preserve"> July 2, 2012</w:t>
      </w:r>
      <w:r w:rsidR="001D1202" w:rsidRPr="00A81AE8">
        <w:rPr>
          <w:rFonts w:asciiTheme="majorHAnsi" w:hAnsiTheme="majorHAnsi"/>
          <w:b/>
          <w:sz w:val="18"/>
          <w:szCs w:val="18"/>
        </w:rPr>
        <w:t xml:space="preserve"> </w:t>
      </w:r>
    </w:p>
    <w:p w:rsidR="00546E4E" w:rsidRDefault="00546E4E" w:rsidP="00A81AE8">
      <w:pPr>
        <w:jc w:val="both"/>
        <w:rPr>
          <w:rFonts w:asciiTheme="majorHAnsi" w:hAnsiTheme="majorHAnsi"/>
          <w:b/>
          <w:sz w:val="18"/>
          <w:szCs w:val="18"/>
        </w:rPr>
      </w:pPr>
    </w:p>
    <w:p w:rsidR="00B63CAE" w:rsidRPr="00A81AE8" w:rsidRDefault="00546E4E" w:rsidP="00A81AE8">
      <w:pPr>
        <w:jc w:val="both"/>
        <w:rPr>
          <w:rFonts w:asciiTheme="majorHAnsi" w:hAnsiTheme="majorHAnsi"/>
          <w:sz w:val="18"/>
          <w:szCs w:val="18"/>
        </w:rPr>
      </w:pPr>
      <w:r>
        <w:rPr>
          <w:rFonts w:asciiTheme="majorHAnsi" w:hAnsiTheme="majorHAnsi"/>
          <w:b/>
          <w:sz w:val="18"/>
          <w:szCs w:val="18"/>
        </w:rPr>
        <w:t xml:space="preserve">Application Process: </w:t>
      </w:r>
      <w:r w:rsidR="001D1202" w:rsidRPr="00A81AE8">
        <w:rPr>
          <w:rFonts w:asciiTheme="majorHAnsi" w:hAnsiTheme="majorHAnsi" w:cs="Tahoma"/>
          <w:color w:val="000000"/>
          <w:sz w:val="18"/>
          <w:szCs w:val="18"/>
        </w:rPr>
        <w:t xml:space="preserve">Applications must be submitted via the University of Florida's online application system at </w:t>
      </w:r>
      <w:hyperlink r:id="rId8" w:history="1">
        <w:r w:rsidR="001D1202" w:rsidRPr="00A81AE8">
          <w:rPr>
            <w:rStyle w:val="Hyperlink"/>
            <w:rFonts w:asciiTheme="majorHAnsi" w:hAnsiTheme="majorHAnsi" w:cs="Tahoma"/>
            <w:sz w:val="18"/>
            <w:szCs w:val="18"/>
          </w:rPr>
          <w:t>https://jobs.ufl.edu</w:t>
        </w:r>
      </w:hyperlink>
      <w:r w:rsidR="001D1202" w:rsidRPr="00A81AE8">
        <w:rPr>
          <w:rFonts w:asciiTheme="majorHAnsi" w:hAnsiTheme="majorHAnsi" w:cs="Tahoma"/>
          <w:color w:val="000000"/>
          <w:sz w:val="18"/>
          <w:szCs w:val="18"/>
        </w:rPr>
        <w:t xml:space="preserve"> (search for requisition #</w:t>
      </w:r>
      <w:r w:rsidR="005C7A34">
        <w:rPr>
          <w:rFonts w:asciiTheme="majorHAnsi" w:hAnsiTheme="majorHAnsi" w:cs="Tahoma"/>
          <w:color w:val="000000"/>
          <w:sz w:val="18"/>
          <w:szCs w:val="18"/>
        </w:rPr>
        <w:t>0901021</w:t>
      </w:r>
      <w:r w:rsidR="001D1202" w:rsidRPr="00A81AE8">
        <w:rPr>
          <w:rFonts w:asciiTheme="majorHAnsi" w:hAnsiTheme="majorHAnsi" w:cs="Tahoma"/>
          <w:color w:val="000000"/>
          <w:sz w:val="18"/>
          <w:szCs w:val="18"/>
        </w:rPr>
        <w:t>). Online applications must include the following: (1) a detailed letter of application; (2) professional resume or CV.</w:t>
      </w:r>
      <w:r w:rsidR="001D1202" w:rsidRPr="00A81AE8">
        <w:rPr>
          <w:rFonts w:asciiTheme="majorHAnsi" w:hAnsiTheme="majorHAnsi"/>
          <w:sz w:val="18"/>
          <w:szCs w:val="18"/>
        </w:rPr>
        <w:t xml:space="preserve">  In addition, three (3) current letters of recommendation written expressly for the position should be sent separately</w:t>
      </w:r>
      <w:r w:rsidR="003350B8" w:rsidRPr="00A81AE8">
        <w:rPr>
          <w:rFonts w:asciiTheme="majorHAnsi" w:hAnsiTheme="majorHAnsi"/>
          <w:sz w:val="18"/>
          <w:szCs w:val="18"/>
        </w:rPr>
        <w:t xml:space="preserve"> to the address below</w:t>
      </w:r>
      <w:r w:rsidR="001D1202" w:rsidRPr="00A81AE8">
        <w:rPr>
          <w:rFonts w:asciiTheme="majorHAnsi" w:hAnsiTheme="majorHAnsi"/>
          <w:sz w:val="18"/>
          <w:szCs w:val="18"/>
        </w:rPr>
        <w:t xml:space="preserve">.  The Search Committee may request additional materials at a later </w:t>
      </w:r>
      <w:bookmarkStart w:id="0" w:name="_GoBack"/>
      <w:bookmarkEnd w:id="0"/>
      <w:r w:rsidR="001D1202" w:rsidRPr="00A81AE8">
        <w:rPr>
          <w:rFonts w:asciiTheme="majorHAnsi" w:hAnsiTheme="majorHAnsi"/>
          <w:sz w:val="18"/>
          <w:szCs w:val="18"/>
        </w:rPr>
        <w:t xml:space="preserve">time.  Review of applications will begin </w:t>
      </w:r>
      <w:r w:rsidRPr="00546E4E">
        <w:rPr>
          <w:rFonts w:asciiTheme="majorHAnsi" w:hAnsiTheme="majorHAnsi"/>
          <w:sz w:val="18"/>
          <w:szCs w:val="18"/>
        </w:rPr>
        <w:t>on June 18, 2012</w:t>
      </w:r>
      <w:r w:rsidR="001D1202" w:rsidRPr="00A81AE8">
        <w:rPr>
          <w:rFonts w:asciiTheme="majorHAnsi" w:hAnsiTheme="majorHAnsi"/>
          <w:sz w:val="18"/>
          <w:szCs w:val="18"/>
        </w:rPr>
        <w:t xml:space="preserve"> and continue until an applicant pool is established. To ensure full consideration, all application</w:t>
      </w:r>
      <w:r w:rsidR="003350B8" w:rsidRPr="00A81AE8">
        <w:rPr>
          <w:rFonts w:asciiTheme="majorHAnsi" w:hAnsiTheme="majorHAnsi"/>
          <w:sz w:val="18"/>
          <w:szCs w:val="18"/>
        </w:rPr>
        <w:t xml:space="preserve"> </w:t>
      </w:r>
      <w:r w:rsidR="001D1202" w:rsidRPr="00A81AE8">
        <w:rPr>
          <w:rFonts w:asciiTheme="majorHAnsi" w:hAnsiTheme="majorHAnsi"/>
          <w:sz w:val="18"/>
          <w:szCs w:val="18"/>
        </w:rPr>
        <w:t xml:space="preserve">documents must be submitted by </w:t>
      </w:r>
      <w:r>
        <w:rPr>
          <w:rFonts w:asciiTheme="majorHAnsi" w:hAnsiTheme="majorHAnsi"/>
          <w:sz w:val="18"/>
          <w:szCs w:val="18"/>
        </w:rPr>
        <w:t>July 2, 2012.  Incomplete or a</w:t>
      </w:r>
      <w:r w:rsidR="001D1202" w:rsidRPr="00A81AE8">
        <w:rPr>
          <w:rFonts w:asciiTheme="majorHAnsi" w:hAnsiTheme="majorHAnsi"/>
          <w:sz w:val="18"/>
          <w:szCs w:val="18"/>
        </w:rPr>
        <w:t>pplications received after this date may be considered at the discretion of the committee and/or</w:t>
      </w:r>
      <w:r w:rsidR="003350B8" w:rsidRPr="00A81AE8">
        <w:rPr>
          <w:rFonts w:asciiTheme="majorHAnsi" w:hAnsiTheme="majorHAnsi"/>
          <w:sz w:val="18"/>
          <w:szCs w:val="18"/>
        </w:rPr>
        <w:t xml:space="preserve"> </w:t>
      </w:r>
      <w:r w:rsidR="001D1202" w:rsidRPr="00A81AE8">
        <w:rPr>
          <w:rFonts w:asciiTheme="majorHAnsi" w:hAnsiTheme="majorHAnsi"/>
          <w:sz w:val="18"/>
          <w:szCs w:val="18"/>
        </w:rPr>
        <w:t xml:space="preserve">hiring authority.  </w:t>
      </w:r>
    </w:p>
    <w:p w:rsidR="00A81AE8" w:rsidRDefault="00A81AE8" w:rsidP="00A81AE8">
      <w:pPr>
        <w:jc w:val="both"/>
        <w:rPr>
          <w:rFonts w:asciiTheme="majorHAnsi" w:hAnsiTheme="majorHAnsi"/>
          <w:b/>
          <w:bCs/>
          <w:sz w:val="18"/>
          <w:szCs w:val="18"/>
        </w:rPr>
      </w:pPr>
    </w:p>
    <w:p w:rsidR="00D27AD4" w:rsidRDefault="00D27AD4" w:rsidP="00A81AE8">
      <w:pPr>
        <w:jc w:val="both"/>
        <w:rPr>
          <w:rFonts w:asciiTheme="majorHAnsi" w:hAnsiTheme="majorHAnsi"/>
          <w:b/>
          <w:bCs/>
          <w:sz w:val="18"/>
          <w:szCs w:val="18"/>
        </w:rPr>
      </w:pPr>
    </w:p>
    <w:p w:rsidR="00D27AD4" w:rsidRDefault="00D27AD4" w:rsidP="00A81AE8">
      <w:pPr>
        <w:jc w:val="both"/>
        <w:rPr>
          <w:rFonts w:asciiTheme="majorHAnsi" w:hAnsiTheme="majorHAnsi"/>
          <w:b/>
          <w:bCs/>
          <w:sz w:val="18"/>
          <w:szCs w:val="18"/>
        </w:rPr>
      </w:pPr>
    </w:p>
    <w:p w:rsidR="00D27AD4" w:rsidRDefault="00D27AD4" w:rsidP="00A81AE8">
      <w:pPr>
        <w:jc w:val="both"/>
        <w:rPr>
          <w:rFonts w:asciiTheme="majorHAnsi" w:hAnsiTheme="majorHAnsi"/>
          <w:b/>
          <w:bCs/>
          <w:sz w:val="18"/>
          <w:szCs w:val="18"/>
        </w:rPr>
      </w:pPr>
    </w:p>
    <w:p w:rsidR="004342DE" w:rsidRDefault="004342DE" w:rsidP="00A81AE8">
      <w:pPr>
        <w:jc w:val="both"/>
        <w:rPr>
          <w:rFonts w:asciiTheme="majorHAnsi" w:hAnsiTheme="majorHAnsi"/>
          <w:b/>
          <w:bCs/>
          <w:sz w:val="18"/>
          <w:szCs w:val="18"/>
        </w:rPr>
      </w:pPr>
    </w:p>
    <w:p w:rsidR="004342DE" w:rsidRDefault="004342DE" w:rsidP="00A81AE8">
      <w:pPr>
        <w:jc w:val="both"/>
        <w:rPr>
          <w:rFonts w:asciiTheme="majorHAnsi" w:hAnsiTheme="majorHAnsi"/>
          <w:b/>
          <w:bCs/>
          <w:sz w:val="18"/>
          <w:szCs w:val="18"/>
        </w:rPr>
      </w:pPr>
    </w:p>
    <w:p w:rsidR="004342DE" w:rsidRDefault="004342DE" w:rsidP="00A81AE8">
      <w:pPr>
        <w:jc w:val="both"/>
        <w:rPr>
          <w:rFonts w:asciiTheme="majorHAnsi" w:hAnsiTheme="majorHAnsi"/>
          <w:b/>
          <w:bCs/>
          <w:sz w:val="18"/>
          <w:szCs w:val="18"/>
        </w:rPr>
      </w:pPr>
    </w:p>
    <w:p w:rsidR="00D27AD4" w:rsidRDefault="00D27AD4" w:rsidP="00A81AE8">
      <w:pPr>
        <w:jc w:val="both"/>
        <w:rPr>
          <w:rFonts w:asciiTheme="majorHAnsi" w:hAnsiTheme="majorHAnsi"/>
          <w:b/>
          <w:bCs/>
          <w:sz w:val="18"/>
          <w:szCs w:val="18"/>
        </w:rPr>
      </w:pPr>
    </w:p>
    <w:p w:rsidR="00345FDE" w:rsidRPr="00A81AE8" w:rsidRDefault="001D1202" w:rsidP="00A81AE8">
      <w:pPr>
        <w:jc w:val="both"/>
        <w:rPr>
          <w:rFonts w:asciiTheme="majorHAnsi" w:hAnsiTheme="majorHAnsi"/>
          <w:b/>
          <w:bCs/>
          <w:sz w:val="18"/>
          <w:szCs w:val="18"/>
        </w:rPr>
      </w:pPr>
      <w:r w:rsidRPr="00A81AE8">
        <w:rPr>
          <w:rFonts w:asciiTheme="majorHAnsi" w:hAnsiTheme="majorHAnsi"/>
          <w:b/>
          <w:bCs/>
          <w:sz w:val="18"/>
          <w:szCs w:val="18"/>
        </w:rPr>
        <w:t xml:space="preserve">Send Letters and to: </w:t>
      </w:r>
    </w:p>
    <w:p w:rsidR="003350B8" w:rsidRPr="00A81AE8" w:rsidRDefault="003350B8" w:rsidP="00A81AE8">
      <w:pPr>
        <w:jc w:val="both"/>
        <w:rPr>
          <w:rFonts w:asciiTheme="majorHAnsi" w:hAnsiTheme="majorHAnsi"/>
          <w:sz w:val="18"/>
          <w:szCs w:val="18"/>
        </w:rPr>
      </w:pPr>
      <w:r w:rsidRPr="00A81AE8">
        <w:rPr>
          <w:rFonts w:asciiTheme="majorHAnsi" w:hAnsiTheme="majorHAnsi"/>
          <w:sz w:val="18"/>
          <w:szCs w:val="18"/>
        </w:rPr>
        <w:t>Music Theory Search Committee</w:t>
      </w:r>
    </w:p>
    <w:p w:rsidR="003350B8" w:rsidRPr="00A81AE8" w:rsidRDefault="003350B8" w:rsidP="00A81AE8">
      <w:pPr>
        <w:jc w:val="both"/>
        <w:rPr>
          <w:rFonts w:asciiTheme="majorHAnsi" w:hAnsiTheme="majorHAnsi"/>
          <w:sz w:val="18"/>
          <w:szCs w:val="18"/>
        </w:rPr>
      </w:pPr>
      <w:r w:rsidRPr="00A81AE8">
        <w:rPr>
          <w:rFonts w:asciiTheme="majorHAnsi" w:hAnsiTheme="majorHAnsi"/>
          <w:sz w:val="18"/>
          <w:szCs w:val="18"/>
        </w:rPr>
        <w:t>School of Music</w:t>
      </w:r>
    </w:p>
    <w:p w:rsidR="003350B8" w:rsidRPr="00A81AE8" w:rsidRDefault="003350B8" w:rsidP="00A81AE8">
      <w:pPr>
        <w:jc w:val="both"/>
        <w:rPr>
          <w:rFonts w:asciiTheme="majorHAnsi" w:hAnsiTheme="majorHAnsi"/>
          <w:sz w:val="18"/>
          <w:szCs w:val="18"/>
        </w:rPr>
      </w:pPr>
      <w:r w:rsidRPr="00A81AE8">
        <w:rPr>
          <w:rFonts w:asciiTheme="majorHAnsi" w:hAnsiTheme="majorHAnsi"/>
          <w:sz w:val="18"/>
          <w:szCs w:val="18"/>
        </w:rPr>
        <w:t>University of Florida</w:t>
      </w:r>
    </w:p>
    <w:p w:rsidR="003350B8" w:rsidRPr="00A81AE8" w:rsidRDefault="003350B8" w:rsidP="00A81AE8">
      <w:pPr>
        <w:jc w:val="both"/>
        <w:rPr>
          <w:rFonts w:asciiTheme="majorHAnsi" w:hAnsiTheme="majorHAnsi"/>
          <w:sz w:val="18"/>
          <w:szCs w:val="18"/>
        </w:rPr>
      </w:pPr>
      <w:r w:rsidRPr="00A81AE8">
        <w:rPr>
          <w:rFonts w:asciiTheme="majorHAnsi" w:hAnsiTheme="majorHAnsi"/>
          <w:sz w:val="18"/>
          <w:szCs w:val="18"/>
        </w:rPr>
        <w:t>130 MUB, P.O. Box 117900</w:t>
      </w:r>
    </w:p>
    <w:p w:rsidR="003350B8" w:rsidRPr="00A81AE8" w:rsidRDefault="003350B8" w:rsidP="00A81AE8">
      <w:pPr>
        <w:jc w:val="both"/>
        <w:rPr>
          <w:rFonts w:asciiTheme="majorHAnsi" w:hAnsiTheme="majorHAnsi"/>
          <w:sz w:val="18"/>
          <w:szCs w:val="18"/>
        </w:rPr>
      </w:pPr>
      <w:r w:rsidRPr="00A81AE8">
        <w:rPr>
          <w:rFonts w:asciiTheme="majorHAnsi" w:hAnsiTheme="majorHAnsi"/>
          <w:sz w:val="18"/>
          <w:szCs w:val="18"/>
        </w:rPr>
        <w:t>Gainesville, FL  32611-7900</w:t>
      </w:r>
    </w:p>
    <w:p w:rsidR="00D27AD4" w:rsidRDefault="00D27AD4" w:rsidP="00A81AE8">
      <w:pPr>
        <w:autoSpaceDE w:val="0"/>
        <w:autoSpaceDN w:val="0"/>
        <w:adjustRightInd w:val="0"/>
        <w:spacing w:after="272"/>
        <w:jc w:val="both"/>
        <w:rPr>
          <w:rFonts w:asciiTheme="majorHAnsi" w:hAnsiTheme="majorHAnsi"/>
          <w:sz w:val="18"/>
          <w:szCs w:val="18"/>
        </w:rPr>
      </w:pPr>
    </w:p>
    <w:p w:rsidR="001D1202" w:rsidRPr="00A81AE8" w:rsidRDefault="001D1202" w:rsidP="00A81AE8">
      <w:pPr>
        <w:autoSpaceDE w:val="0"/>
        <w:autoSpaceDN w:val="0"/>
        <w:adjustRightInd w:val="0"/>
        <w:spacing w:after="272"/>
        <w:jc w:val="both"/>
        <w:rPr>
          <w:rFonts w:asciiTheme="majorHAnsi" w:hAnsiTheme="majorHAnsi"/>
          <w:sz w:val="18"/>
          <w:szCs w:val="18"/>
        </w:rPr>
      </w:pPr>
      <w:proofErr w:type="gramStart"/>
      <w:r w:rsidRPr="00A81AE8">
        <w:rPr>
          <w:rFonts w:asciiTheme="majorHAnsi" w:hAnsiTheme="majorHAnsi"/>
          <w:sz w:val="18"/>
          <w:szCs w:val="18"/>
        </w:rPr>
        <w:t>If an accommodation due to a disability is needed to apply for this position, please call +1 (352) 392- 4621 or the Florida Relay System at +1 (800) 955-8771 (TDD).</w:t>
      </w:r>
      <w:proofErr w:type="gramEnd"/>
      <w:r w:rsidRPr="00A81AE8">
        <w:rPr>
          <w:rFonts w:asciiTheme="majorHAnsi" w:hAnsiTheme="majorHAnsi"/>
          <w:sz w:val="18"/>
          <w:szCs w:val="18"/>
        </w:rPr>
        <w:t xml:space="preserve">  </w:t>
      </w:r>
    </w:p>
    <w:p w:rsidR="003350B8" w:rsidRPr="00A81AE8" w:rsidRDefault="001D1202" w:rsidP="00A81AE8">
      <w:pPr>
        <w:autoSpaceDE w:val="0"/>
        <w:autoSpaceDN w:val="0"/>
        <w:adjustRightInd w:val="0"/>
        <w:spacing w:after="272"/>
        <w:jc w:val="both"/>
        <w:rPr>
          <w:rFonts w:asciiTheme="majorHAnsi" w:hAnsiTheme="majorHAnsi"/>
          <w:color w:val="000000"/>
          <w:sz w:val="18"/>
          <w:szCs w:val="18"/>
        </w:rPr>
      </w:pPr>
      <w:r w:rsidRPr="00A81AE8">
        <w:rPr>
          <w:rFonts w:asciiTheme="majorHAnsi" w:hAnsiTheme="majorHAnsi"/>
          <w:bCs/>
          <w:sz w:val="18"/>
          <w:szCs w:val="18"/>
        </w:rPr>
        <w:t xml:space="preserve">The University of Florida is an equal opportunity institution dedicated to building a broadly diverse and inclusive faculty and </w:t>
      </w:r>
      <w:r w:rsidR="003350B8" w:rsidRPr="00A81AE8">
        <w:rPr>
          <w:rFonts w:asciiTheme="majorHAnsi" w:hAnsiTheme="majorHAnsi"/>
          <w:bCs/>
          <w:sz w:val="18"/>
          <w:szCs w:val="18"/>
        </w:rPr>
        <w:t xml:space="preserve">staff.  </w:t>
      </w:r>
      <w:r w:rsidR="003350B8" w:rsidRPr="00A81AE8">
        <w:rPr>
          <w:rFonts w:asciiTheme="majorHAnsi" w:hAnsiTheme="majorHAnsi"/>
          <w:sz w:val="18"/>
          <w:szCs w:val="18"/>
        </w:rPr>
        <w:t xml:space="preserve">Among other qualifications, we will favorably consider an applicant’s record of including in research, teaching and service, diverse backgrounds, experiences, races, ethnicities, genders, and perspectives.  </w:t>
      </w:r>
    </w:p>
    <w:p w:rsidR="003350B8" w:rsidRPr="00A81AE8" w:rsidRDefault="003350B8" w:rsidP="00A81AE8">
      <w:pPr>
        <w:autoSpaceDE w:val="0"/>
        <w:autoSpaceDN w:val="0"/>
        <w:adjustRightInd w:val="0"/>
        <w:spacing w:after="272"/>
        <w:jc w:val="both"/>
        <w:rPr>
          <w:rFonts w:asciiTheme="majorHAnsi" w:hAnsiTheme="majorHAnsi"/>
          <w:color w:val="000000"/>
          <w:sz w:val="18"/>
          <w:szCs w:val="18"/>
        </w:rPr>
      </w:pPr>
      <w:r w:rsidRPr="00A81AE8">
        <w:rPr>
          <w:rFonts w:asciiTheme="majorHAnsi" w:hAnsiTheme="majorHAnsi"/>
          <w:color w:val="000000"/>
          <w:sz w:val="18"/>
          <w:szCs w:val="18"/>
        </w:rPr>
        <w:t>The selection process will be conducted in accord with the provisions of Florida‘s Government in the Sunshine and Public Records Laws. Search committee meetings and interviews will be open to the public, and applications, resumes, and any other documents related to the search will be available for public inspection.</w:t>
      </w:r>
    </w:p>
    <w:p w:rsidR="003350B8" w:rsidRPr="00A81AE8" w:rsidRDefault="003350B8" w:rsidP="00A81AE8">
      <w:pPr>
        <w:jc w:val="both"/>
        <w:rPr>
          <w:rFonts w:asciiTheme="majorHAnsi" w:hAnsiTheme="majorHAnsi"/>
          <w:sz w:val="18"/>
          <w:szCs w:val="18"/>
        </w:rPr>
      </w:pPr>
      <w:r w:rsidRPr="00A81AE8">
        <w:rPr>
          <w:rFonts w:asciiTheme="majorHAnsi" w:hAnsiTheme="majorHAnsi"/>
          <w:b/>
          <w:bCs/>
          <w:caps/>
          <w:sz w:val="18"/>
          <w:szCs w:val="18"/>
        </w:rPr>
        <w:t>School of Music</w:t>
      </w:r>
      <w:r w:rsidRPr="00A81AE8">
        <w:rPr>
          <w:rFonts w:asciiTheme="majorHAnsi" w:hAnsiTheme="majorHAnsi"/>
          <w:b/>
          <w:bCs/>
          <w:smallCaps/>
          <w:sz w:val="18"/>
          <w:szCs w:val="18"/>
        </w:rPr>
        <w:t>:</w:t>
      </w:r>
      <w:r w:rsidRPr="00A81AE8">
        <w:rPr>
          <w:rFonts w:asciiTheme="majorHAnsi" w:hAnsiTheme="majorHAnsi"/>
          <w:sz w:val="18"/>
          <w:szCs w:val="18"/>
        </w:rPr>
        <w:tab/>
        <w:t xml:space="preserve">The School of Music, organized within the College of Fine Arts, plays an important role in the academic and cultural life of the University, the College’s Creative Campus initiative, and the community.  The School has 35 full-time and six adjunct </w:t>
      </w:r>
      <w:proofErr w:type="gramStart"/>
      <w:r w:rsidRPr="00A81AE8">
        <w:rPr>
          <w:rFonts w:asciiTheme="majorHAnsi" w:hAnsiTheme="majorHAnsi"/>
          <w:sz w:val="18"/>
          <w:szCs w:val="18"/>
        </w:rPr>
        <w:t>faculty</w:t>
      </w:r>
      <w:proofErr w:type="gramEnd"/>
      <w:r w:rsidRPr="00A81AE8">
        <w:rPr>
          <w:rFonts w:asciiTheme="majorHAnsi" w:hAnsiTheme="majorHAnsi"/>
          <w:sz w:val="18"/>
          <w:szCs w:val="18"/>
        </w:rPr>
        <w:t xml:space="preserve">, serving some 85 graduate and 200 undergraduate music majors.  Degree programs include B.A., B.M., M.M., and the </w:t>
      </w:r>
      <w:proofErr w:type="spellStart"/>
      <w:r w:rsidRPr="00A81AE8">
        <w:rPr>
          <w:rFonts w:asciiTheme="majorHAnsi" w:hAnsiTheme="majorHAnsi"/>
          <w:sz w:val="18"/>
          <w:szCs w:val="18"/>
        </w:rPr>
        <w:t>Ph.D</w:t>
      </w:r>
      <w:proofErr w:type="spellEnd"/>
      <w:r w:rsidRPr="00A81AE8">
        <w:rPr>
          <w:rFonts w:asciiTheme="majorHAnsi" w:hAnsiTheme="majorHAnsi"/>
          <w:sz w:val="18"/>
          <w:szCs w:val="18"/>
        </w:rPr>
        <w:t xml:space="preserve"> in Music and in Music Education.  Program emphases include performance, music education, theory, composition, music history and literature, ethnomusicology, conducting, and sacred music.  All degree programs are accredited by NASM, NCATE, and the Southern Association of Colleges and Schools.</w:t>
      </w:r>
      <w:r w:rsidR="00A81AE8" w:rsidRPr="00A81AE8">
        <w:rPr>
          <w:rFonts w:asciiTheme="majorHAnsi" w:hAnsiTheme="majorHAnsi"/>
          <w:sz w:val="18"/>
          <w:szCs w:val="18"/>
        </w:rPr>
        <w:t xml:space="preserve">  http://arts.ufl.edu/welcome/music/</w:t>
      </w:r>
    </w:p>
    <w:p w:rsidR="003350B8" w:rsidRPr="00A81AE8" w:rsidRDefault="003350B8" w:rsidP="00A81AE8">
      <w:pPr>
        <w:jc w:val="both"/>
        <w:rPr>
          <w:rFonts w:asciiTheme="majorHAnsi" w:hAnsiTheme="majorHAnsi"/>
          <w:color w:val="000000"/>
          <w:sz w:val="18"/>
          <w:szCs w:val="18"/>
        </w:rPr>
      </w:pPr>
    </w:p>
    <w:p w:rsidR="00D27AD4" w:rsidRDefault="00D27AD4" w:rsidP="00A81AE8">
      <w:pPr>
        <w:jc w:val="both"/>
        <w:rPr>
          <w:rFonts w:asciiTheme="majorHAnsi" w:hAnsiTheme="majorHAnsi"/>
          <w:b/>
          <w:color w:val="000000"/>
          <w:sz w:val="18"/>
          <w:szCs w:val="18"/>
        </w:rPr>
      </w:pPr>
    </w:p>
    <w:p w:rsidR="00D27AD4" w:rsidRDefault="00D27AD4" w:rsidP="00A81AE8">
      <w:pPr>
        <w:jc w:val="both"/>
        <w:rPr>
          <w:rFonts w:asciiTheme="majorHAnsi" w:hAnsiTheme="majorHAnsi"/>
          <w:b/>
          <w:color w:val="000000"/>
          <w:sz w:val="18"/>
          <w:szCs w:val="18"/>
        </w:rPr>
      </w:pPr>
    </w:p>
    <w:p w:rsidR="00D27AD4" w:rsidRDefault="00D27AD4" w:rsidP="00A81AE8">
      <w:pPr>
        <w:jc w:val="both"/>
        <w:rPr>
          <w:rFonts w:asciiTheme="majorHAnsi" w:hAnsiTheme="majorHAnsi"/>
          <w:b/>
          <w:color w:val="000000"/>
          <w:sz w:val="18"/>
          <w:szCs w:val="18"/>
        </w:rPr>
      </w:pPr>
    </w:p>
    <w:p w:rsidR="00546E4E" w:rsidRDefault="00546E4E" w:rsidP="00A81AE8">
      <w:pPr>
        <w:jc w:val="both"/>
        <w:rPr>
          <w:rFonts w:asciiTheme="majorHAnsi" w:hAnsiTheme="majorHAnsi"/>
          <w:b/>
          <w:color w:val="000000"/>
          <w:sz w:val="18"/>
          <w:szCs w:val="18"/>
        </w:rPr>
      </w:pPr>
    </w:p>
    <w:p w:rsidR="00546E4E" w:rsidRDefault="00546E4E" w:rsidP="00A81AE8">
      <w:pPr>
        <w:jc w:val="both"/>
        <w:rPr>
          <w:rFonts w:asciiTheme="majorHAnsi" w:hAnsiTheme="majorHAnsi"/>
          <w:b/>
          <w:color w:val="000000"/>
          <w:sz w:val="18"/>
          <w:szCs w:val="18"/>
        </w:rPr>
      </w:pPr>
    </w:p>
    <w:p w:rsidR="00546E4E" w:rsidRDefault="00546E4E" w:rsidP="00A81AE8">
      <w:pPr>
        <w:jc w:val="both"/>
        <w:rPr>
          <w:rFonts w:asciiTheme="majorHAnsi" w:hAnsiTheme="majorHAnsi"/>
          <w:b/>
          <w:color w:val="000000"/>
          <w:sz w:val="18"/>
          <w:szCs w:val="18"/>
        </w:rPr>
      </w:pPr>
    </w:p>
    <w:p w:rsidR="00A81AE8" w:rsidRPr="00A81AE8" w:rsidRDefault="00A81AE8" w:rsidP="00A81AE8">
      <w:pPr>
        <w:jc w:val="both"/>
        <w:rPr>
          <w:rFonts w:asciiTheme="majorHAnsi" w:hAnsiTheme="majorHAnsi"/>
          <w:color w:val="000000"/>
          <w:sz w:val="18"/>
          <w:szCs w:val="18"/>
        </w:rPr>
      </w:pPr>
      <w:r w:rsidRPr="00A81AE8">
        <w:rPr>
          <w:rFonts w:asciiTheme="majorHAnsi" w:hAnsiTheme="majorHAnsi"/>
          <w:b/>
          <w:color w:val="000000"/>
          <w:sz w:val="18"/>
          <w:szCs w:val="18"/>
        </w:rPr>
        <w:t>THE COLLEGE OF FINE ARTS AT THE UNIVERSITY OF FLORIDA</w:t>
      </w:r>
      <w:r w:rsidRPr="00A81AE8">
        <w:rPr>
          <w:rFonts w:asciiTheme="majorHAnsi" w:hAnsiTheme="majorHAnsi"/>
          <w:color w:val="000000"/>
          <w:sz w:val="18"/>
          <w:szCs w:val="18"/>
        </w:rPr>
        <w:t xml:space="preserve"> offers baccalaureate, </w:t>
      </w:r>
      <w:proofErr w:type="gramStart"/>
      <w:r w:rsidRPr="00A81AE8">
        <w:rPr>
          <w:rFonts w:asciiTheme="majorHAnsi" w:hAnsiTheme="majorHAnsi"/>
          <w:color w:val="000000"/>
          <w:sz w:val="18"/>
          <w:szCs w:val="18"/>
        </w:rPr>
        <w:t>master’s</w:t>
      </w:r>
      <w:proofErr w:type="gramEnd"/>
      <w:r w:rsidRPr="00A81AE8">
        <w:rPr>
          <w:rFonts w:asciiTheme="majorHAnsi" w:hAnsiTheme="majorHAnsi"/>
          <w:color w:val="000000"/>
          <w:sz w:val="18"/>
          <w:szCs w:val="18"/>
        </w:rPr>
        <w:t xml:space="preserve"> and doctoral degrees. Approximately 1,100 students are pursuing majors in degrees offered by the College of Fine Arts under the direction of 100 faculty members in its three accredited schools — the School of Art and Art History, School of Music, School of Theatre and Dance. In addition to its schools, the college is composed of the Center for the Arts and Public Policy, Center for World Arts, Center for the Arts in Healthcare Research and Education, Digital Worlds Institute, University Galleries, Visual Resources Center, and the college program of the New World School of the Arts in Miami. </w:t>
      </w:r>
    </w:p>
    <w:p w:rsidR="00A81AE8" w:rsidRPr="00A81AE8" w:rsidRDefault="00A81AE8" w:rsidP="00A81AE8">
      <w:pPr>
        <w:jc w:val="both"/>
        <w:rPr>
          <w:rFonts w:asciiTheme="majorHAnsi" w:hAnsiTheme="majorHAnsi"/>
          <w:b/>
          <w:caps/>
          <w:sz w:val="18"/>
          <w:szCs w:val="18"/>
        </w:rPr>
      </w:pPr>
    </w:p>
    <w:p w:rsidR="00B63CAE" w:rsidRPr="00A81AE8" w:rsidRDefault="00B63CAE" w:rsidP="00A81AE8">
      <w:pPr>
        <w:jc w:val="both"/>
        <w:rPr>
          <w:rFonts w:asciiTheme="majorHAnsi" w:hAnsiTheme="majorHAnsi"/>
          <w:sz w:val="18"/>
          <w:szCs w:val="18"/>
        </w:rPr>
      </w:pPr>
      <w:r w:rsidRPr="00A81AE8">
        <w:rPr>
          <w:rFonts w:asciiTheme="majorHAnsi" w:hAnsiTheme="majorHAnsi"/>
          <w:b/>
          <w:caps/>
          <w:sz w:val="18"/>
          <w:szCs w:val="18"/>
        </w:rPr>
        <w:t>The University of Florida</w:t>
      </w:r>
      <w:r w:rsidRPr="00A81AE8">
        <w:rPr>
          <w:rFonts w:asciiTheme="majorHAnsi" w:hAnsiTheme="majorHAnsi"/>
          <w:sz w:val="18"/>
          <w:szCs w:val="18"/>
        </w:rPr>
        <w:t xml:space="preserve"> is a comprehensive, graduate research institution with 50,000 students and membership in the prestigious Association of American Universities.  Gainesville, which is consistently ranked as one of the nation’s most livable cities, is located midway between the Gulf of Mexico and the Atlantic Ocean.  Together the University and the community comprise the educational, medical and cultural center of North Central Florida, with outstanding resources such as the University of Florida Performing Arts (Phillips Center for the Performing Arts, the Baughman Center, </w:t>
      </w:r>
      <w:proofErr w:type="gramStart"/>
      <w:r w:rsidRPr="00A81AE8">
        <w:rPr>
          <w:rFonts w:asciiTheme="majorHAnsi" w:hAnsiTheme="majorHAnsi"/>
          <w:sz w:val="18"/>
          <w:szCs w:val="18"/>
        </w:rPr>
        <w:t>University</w:t>
      </w:r>
      <w:proofErr w:type="gramEnd"/>
      <w:r w:rsidRPr="00A81AE8">
        <w:rPr>
          <w:rFonts w:asciiTheme="majorHAnsi" w:hAnsiTheme="majorHAnsi"/>
          <w:sz w:val="18"/>
          <w:szCs w:val="18"/>
        </w:rPr>
        <w:t xml:space="preserve"> Auditorium), the Harn Museum of Art, the Florida Museum of Natural History, and the Hippodrome State Theatre.</w:t>
      </w:r>
    </w:p>
    <w:p w:rsidR="002D571A" w:rsidRPr="00A81AE8" w:rsidRDefault="002D571A" w:rsidP="00A81AE8">
      <w:pPr>
        <w:jc w:val="both"/>
        <w:rPr>
          <w:rFonts w:asciiTheme="majorHAnsi" w:hAnsiTheme="majorHAnsi"/>
          <w:sz w:val="18"/>
          <w:szCs w:val="18"/>
        </w:rPr>
      </w:pPr>
    </w:p>
    <w:sectPr w:rsidR="002D571A" w:rsidRPr="00A81AE8" w:rsidSect="003350B8">
      <w:headerReference w:type="default" r:id="rId9"/>
      <w:footerReference w:type="default" r:id="rId10"/>
      <w:pgSz w:w="12240" w:h="15840"/>
      <w:pgMar w:top="1440" w:right="1800" w:bottom="1440" w:left="1800" w:header="720" w:footer="720" w:gutter="0"/>
      <w:cols w:num="2"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0B8" w:rsidRDefault="003350B8">
      <w:r>
        <w:separator/>
      </w:r>
    </w:p>
  </w:endnote>
  <w:endnote w:type="continuationSeparator" w:id="0">
    <w:p w:rsidR="003350B8" w:rsidRDefault="00335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0B8" w:rsidRDefault="003350B8" w:rsidP="005176FB">
    <w:pPr>
      <w:pStyle w:val="Footer"/>
      <w:tabs>
        <w:tab w:val="clear" w:pos="8640"/>
        <w:tab w:val="right" w:pos="9450"/>
      </w:tabs>
      <w:jc w:val="right"/>
    </w:pPr>
  </w:p>
  <w:p w:rsidR="003350B8" w:rsidRDefault="00A81AE8" w:rsidP="005176FB">
    <w:pPr>
      <w:pStyle w:val="Footer"/>
      <w:tabs>
        <w:tab w:val="clear" w:pos="8640"/>
        <w:tab w:val="right" w:pos="9450"/>
      </w:tabs>
      <w:jc w:val="right"/>
      <w:rPr>
        <w:sz w:val="20"/>
      </w:rPr>
    </w:pPr>
    <w:r>
      <w:rPr>
        <w:noProof/>
      </w:rPr>
      <mc:AlternateContent>
        <mc:Choice Requires="wps">
          <w:drawing>
            <wp:anchor distT="0" distB="0" distL="114300" distR="114300" simplePos="0" relativeHeight="251658240" behindDoc="0" locked="0" layoutInCell="1" allowOverlap="1" wp14:anchorId="4D1A26F9" wp14:editId="7F55F5AC">
              <wp:simplePos x="0" y="0"/>
              <wp:positionH relativeFrom="column">
                <wp:posOffset>-62865</wp:posOffset>
              </wp:positionH>
              <wp:positionV relativeFrom="paragraph">
                <wp:posOffset>53340</wp:posOffset>
              </wp:positionV>
              <wp:extent cx="6057900" cy="5080"/>
              <wp:effectExtent l="0" t="19050" r="0" b="5207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7900" cy="5080"/>
                      </a:xfrm>
                      <a:prstGeom prst="line">
                        <a:avLst/>
                      </a:prstGeom>
                      <a:noFill/>
                      <a:ln w="44450">
                        <a:solidFill>
                          <a:srgbClr val="F79646"/>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4.2pt" to="472.0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" strokecolor="#f79646" strokeweight="3.5pt">
              <v:shadow on="t" opacity="22938f" offset="0"/>
            </v:line>
          </w:pict>
        </mc:Fallback>
      </mc:AlternateContent>
    </w:r>
    <w:r w:rsidR="003350B8">
      <w:rPr>
        <w:sz w:val="20"/>
      </w:rPr>
      <w:tab/>
    </w:r>
    <w:r w:rsidR="003350B8">
      <w:rPr>
        <w:sz w:val="20"/>
      </w:rPr>
      <w:tab/>
    </w:r>
  </w:p>
  <w:p w:rsidR="003350B8" w:rsidRDefault="003350B8" w:rsidP="005176FB">
    <w:pPr>
      <w:pStyle w:val="Footer"/>
      <w:tabs>
        <w:tab w:val="clear" w:pos="8640"/>
        <w:tab w:val="right" w:pos="9450"/>
      </w:tabs>
      <w:jc w:val="right"/>
      <w:rPr>
        <w:sz w:val="20"/>
      </w:rPr>
    </w:pPr>
    <w:r>
      <w:rPr>
        <w:sz w:val="20"/>
      </w:rPr>
      <w:tab/>
    </w:r>
    <w:r>
      <w:rPr>
        <w:sz w:val="20"/>
      </w:rPr>
      <w:tab/>
      <w:t>University of Florida</w:t>
    </w:r>
  </w:p>
  <w:p w:rsidR="003350B8" w:rsidRPr="0060449C" w:rsidRDefault="003350B8" w:rsidP="005176FB">
    <w:pPr>
      <w:pStyle w:val="Footer"/>
      <w:tabs>
        <w:tab w:val="clear" w:pos="8640"/>
        <w:tab w:val="right" w:pos="9450"/>
      </w:tabs>
      <w:jc w:val="right"/>
      <w:rPr>
        <w:sz w:val="20"/>
      </w:rPr>
    </w:pPr>
    <w:r>
      <w:rPr>
        <w:sz w:val="20"/>
      </w:rPr>
      <w:tab/>
    </w:r>
    <w:r>
      <w:rPr>
        <w:sz w:val="20"/>
      </w:rPr>
      <w:tab/>
    </w:r>
    <w:r w:rsidRPr="0060449C">
      <w:rPr>
        <w:sz w:val="20"/>
      </w:rPr>
      <w:t xml:space="preserve">P.O. Box </w:t>
    </w:r>
    <w:r>
      <w:rPr>
        <w:sz w:val="20"/>
      </w:rPr>
      <w:t>117900</w:t>
    </w:r>
  </w:p>
  <w:p w:rsidR="003350B8" w:rsidRPr="0060449C" w:rsidRDefault="003350B8" w:rsidP="00DF6B32">
    <w:pPr>
      <w:pStyle w:val="Footer"/>
      <w:tabs>
        <w:tab w:val="clear" w:pos="8640"/>
        <w:tab w:val="right" w:pos="9450"/>
      </w:tabs>
      <w:jc w:val="right"/>
      <w:rPr>
        <w:sz w:val="20"/>
      </w:rPr>
    </w:pPr>
    <w:r>
      <w:rPr>
        <w:sz w:val="20"/>
      </w:rPr>
      <w:tab/>
    </w:r>
    <w:r>
      <w:rPr>
        <w:sz w:val="20"/>
      </w:rPr>
      <w:tab/>
      <w:t xml:space="preserve">Gainesville, </w:t>
    </w:r>
    <w:proofErr w:type="spellStart"/>
    <w:r>
      <w:rPr>
        <w:sz w:val="20"/>
      </w:rPr>
      <w:t>Fl</w:t>
    </w:r>
    <w:proofErr w:type="spellEnd"/>
    <w:r>
      <w:rPr>
        <w:sz w:val="20"/>
      </w:rPr>
      <w:t xml:space="preserve"> 32611</w:t>
    </w:r>
  </w:p>
  <w:p w:rsidR="003350B8" w:rsidRPr="0060449C" w:rsidRDefault="003350B8" w:rsidP="005176FB">
    <w:pPr>
      <w:pStyle w:val="Footer"/>
      <w:tabs>
        <w:tab w:val="clear" w:pos="8640"/>
        <w:tab w:val="right" w:pos="9450"/>
      </w:tabs>
      <w:rPr>
        <w:sz w:val="20"/>
      </w:rPr>
    </w:pPr>
    <w:r>
      <w:rPr>
        <w:sz w:val="20"/>
      </w:rPr>
      <w:tab/>
    </w:r>
    <w:r>
      <w:rPr>
        <w:sz w:val="20"/>
      </w:rPr>
      <w:tab/>
      <w:t>352-392-0223</w:t>
    </w:r>
    <w:r>
      <w:rPr>
        <w:noProof/>
      </w:rPr>
      <w:tab/>
    </w:r>
    <w:r>
      <w:rPr>
        <w:noProof/>
      </w:rPr>
      <w:tab/>
    </w:r>
    <w:r>
      <w:rPr>
        <w:noProof/>
      </w:rPr>
      <w:tab/>
    </w:r>
    <w:r>
      <w:rPr>
        <w:noProof/>
      </w:rPr>
      <w:tab/>
    </w:r>
    <w:r>
      <w:rPr>
        <w:noProof/>
      </w:rPr>
      <w:tab/>
    </w:r>
  </w:p>
  <w:p w:rsidR="003350B8" w:rsidRPr="0060449C" w:rsidRDefault="003350B8">
    <w:pPr>
      <w:pStyle w:val="Footer"/>
      <w:rPr>
        <w:sz w:val="20"/>
      </w:rPr>
    </w:pPr>
    <w:r>
      <w:rPr>
        <w:noProof/>
      </w:rPr>
      <w:drawing>
        <wp:anchor distT="0" distB="0" distL="114300" distR="114300" simplePos="0" relativeHeight="251659264" behindDoc="0" locked="0" layoutInCell="1" allowOverlap="1" wp14:anchorId="1BDFC6A3" wp14:editId="72D409F8">
          <wp:simplePos x="0" y="0"/>
          <wp:positionH relativeFrom="column">
            <wp:align>left</wp:align>
          </wp:positionH>
          <wp:positionV relativeFrom="paragraph">
            <wp:posOffset>8348345</wp:posOffset>
          </wp:positionV>
          <wp:extent cx="647700" cy="977900"/>
          <wp:effectExtent l="0" t="0" r="0" b="0"/>
          <wp:wrapNone/>
          <wp:docPr id="7" name="Picture 7" descr="AAUF_COLLEGE_BW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AUF_COLLEGE_BW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977900"/>
                  </a:xfrm>
                  <a:prstGeom prst="rect">
                    <a:avLst/>
                  </a:prstGeom>
                  <a:noFill/>
                </pic:spPr>
              </pic:pic>
            </a:graphicData>
          </a:graphic>
          <wp14:sizeRelH relativeFrom="page">
            <wp14:pctWidth>0</wp14:pctWidth>
          </wp14:sizeRelH>
          <wp14:sizeRelV relativeFrom="page">
            <wp14:pctHeight>0</wp14:pctHeight>
          </wp14:sizeRelV>
        </wp:anchor>
      </w:drawing>
    </w:r>
    <w:r>
      <w:rPr>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0B8" w:rsidRDefault="003350B8">
      <w:r>
        <w:separator/>
      </w:r>
    </w:p>
  </w:footnote>
  <w:footnote w:type="continuationSeparator" w:id="0">
    <w:p w:rsidR="003350B8" w:rsidRDefault="003350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0B8" w:rsidRPr="001D0D64" w:rsidRDefault="003350B8" w:rsidP="005176FB">
    <w:pPr>
      <w:pStyle w:val="Header"/>
      <w:tabs>
        <w:tab w:val="clear" w:pos="8640"/>
        <w:tab w:val="left" w:pos="1613"/>
        <w:tab w:val="left" w:pos="2253"/>
        <w:tab w:val="right" w:pos="9450"/>
      </w:tabs>
      <w:jc w:val="right"/>
      <w:rPr>
        <w:rFonts w:asciiTheme="majorHAnsi" w:hAnsiTheme="majorHAnsi"/>
        <w:b/>
        <w:sz w:val="28"/>
        <w:szCs w:val="28"/>
      </w:rPr>
    </w:pPr>
    <w:r>
      <w:rPr>
        <w:noProof/>
      </w:rPr>
      <w:drawing>
        <wp:inline distT="0" distB="0" distL="0" distR="0" wp14:anchorId="614E520F" wp14:editId="14AEE9F6">
          <wp:extent cx="2476500" cy="457200"/>
          <wp:effectExtent l="0" t="0" r="0" b="0"/>
          <wp:docPr id="6" name="Picture 6" descr="UF_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F_Signature"/>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2476500" cy="457200"/>
                  </a:xfrm>
                  <a:prstGeom prst="rect">
                    <a:avLst/>
                  </a:prstGeom>
                  <a:noFill/>
                  <a:ln>
                    <a:noFill/>
                  </a:ln>
                </pic:spPr>
              </pic:pic>
            </a:graphicData>
          </a:graphic>
        </wp:inline>
      </w:drawing>
    </w:r>
    <w:r>
      <w:tab/>
    </w:r>
    <w:r>
      <w:tab/>
    </w:r>
    <w:r>
      <w:rPr>
        <w:rFonts w:asciiTheme="majorHAnsi" w:hAnsiTheme="majorHAnsi"/>
        <w:b/>
        <w:sz w:val="28"/>
      </w:rPr>
      <w:t>S</w:t>
    </w:r>
    <w:r w:rsidRPr="00E54BAA">
      <w:rPr>
        <w:rFonts w:asciiTheme="majorHAnsi" w:hAnsiTheme="majorHAnsi"/>
        <w:b/>
        <w:sz w:val="28"/>
      </w:rPr>
      <w:t>chool of</w:t>
    </w:r>
    <w:r>
      <w:t xml:space="preserve"> </w:t>
    </w:r>
    <w:r>
      <w:rPr>
        <w:b/>
        <w:sz w:val="28"/>
        <w:szCs w:val="28"/>
      </w:rPr>
      <w:t>Music</w:t>
    </w:r>
  </w:p>
  <w:p w:rsidR="003350B8" w:rsidRDefault="003350B8" w:rsidP="005176FB">
    <w:pPr>
      <w:pStyle w:val="Header"/>
      <w:tabs>
        <w:tab w:val="clear" w:pos="8640"/>
        <w:tab w:val="left" w:pos="1613"/>
        <w:tab w:val="left" w:pos="2253"/>
        <w:tab w:val="right" w:pos="9450"/>
      </w:tabs>
      <w:jc w:val="right"/>
      <w:rPr>
        <w:b/>
        <w:sz w:val="32"/>
      </w:rPr>
    </w:pPr>
    <w:r>
      <w:rPr>
        <w:rFonts w:asciiTheme="majorHAnsi" w:hAnsiTheme="majorHAnsi"/>
        <w:b/>
        <w:sz w:val="28"/>
      </w:rPr>
      <w:tab/>
    </w:r>
    <w:r>
      <w:rPr>
        <w:rFonts w:asciiTheme="majorHAnsi" w:hAnsiTheme="majorHAnsi"/>
        <w:b/>
        <w:sz w:val="28"/>
      </w:rPr>
      <w:tab/>
    </w:r>
    <w:r>
      <w:rPr>
        <w:rFonts w:asciiTheme="majorHAnsi" w:hAnsiTheme="majorHAnsi"/>
        <w:b/>
        <w:sz w:val="28"/>
      </w:rPr>
      <w:tab/>
    </w:r>
    <w:r>
      <w:rPr>
        <w:rFonts w:asciiTheme="majorHAnsi" w:hAnsiTheme="majorHAnsi"/>
        <w:b/>
        <w:sz w:val="28"/>
      </w:rPr>
      <w:tab/>
      <w:t>College of Fine Arts</w:t>
    </w:r>
  </w:p>
  <w:p w:rsidR="003350B8" w:rsidRDefault="003350B8">
    <w:pPr>
      <w:pStyle w:val="Header"/>
    </w:pPr>
    <w:r>
      <w:rPr>
        <w:noProof/>
      </w:rPr>
      <mc:AlternateContent>
        <mc:Choice Requires="wps">
          <w:drawing>
            <wp:anchor distT="0" distB="0" distL="114300" distR="114300" simplePos="0" relativeHeight="251656192" behindDoc="0" locked="0" layoutInCell="1" allowOverlap="1" wp14:anchorId="1552340C" wp14:editId="0DA3743F">
              <wp:simplePos x="0" y="0"/>
              <wp:positionH relativeFrom="column">
                <wp:posOffset>-62865</wp:posOffset>
              </wp:positionH>
              <wp:positionV relativeFrom="paragraph">
                <wp:posOffset>168275</wp:posOffset>
              </wp:positionV>
              <wp:extent cx="6057900" cy="0"/>
              <wp:effectExtent l="22860" t="25400" r="24765" b="5080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44450">
                        <a:solidFill>
                          <a:srgbClr val="F79646"/>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3.25pt" to="472.0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" strokecolor="#f79646" strokeweight="3.5pt">
              <v:fill o:detectmouseclick="t"/>
              <v:shadow on="t" opacity="22938f" offset="0"/>
            </v:line>
          </w:pict>
        </mc:Fallback>
      </mc:AlternateContent>
    </w:r>
    <w:r>
      <w:rPr>
        <w:noProof/>
      </w:rPr>
      <mc:AlternateContent>
        <mc:Choice Requires="wps">
          <w:drawing>
            <wp:anchor distT="0" distB="0" distL="114300" distR="114300" simplePos="0" relativeHeight="251657216" behindDoc="0" locked="0" layoutInCell="1" allowOverlap="1" wp14:anchorId="52AF5E17" wp14:editId="2CB983F4">
              <wp:simplePos x="0" y="0"/>
              <wp:positionH relativeFrom="column">
                <wp:posOffset>-62865</wp:posOffset>
              </wp:positionH>
              <wp:positionV relativeFrom="paragraph">
                <wp:posOffset>53975</wp:posOffset>
              </wp:positionV>
              <wp:extent cx="6057900" cy="0"/>
              <wp:effectExtent l="22860" t="25400" r="24765" b="50800"/>
              <wp:wrapTight wrapText="bothSides">
                <wp:wrapPolygon edited="0">
                  <wp:start x="-68" y="-2147483648"/>
                  <wp:lineTo x="-102" y="-2147483648"/>
                  <wp:lineTo x="-102" y="-2147483648"/>
                  <wp:lineTo x="21772" y="-2147483648"/>
                  <wp:lineTo x="21806" y="-2147483648"/>
                  <wp:lineTo x="21772" y="-2147483648"/>
                  <wp:lineTo x="21668" y="-2147483648"/>
                  <wp:lineTo x="-68" y="-2147483648"/>
                </wp:wrapPolygon>
              </wp:wrapTight>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44450">
                        <a:solidFill>
                          <a:srgbClr val="4F81BD"/>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4.25pt" to="472.0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" strokecolor="#4f81bd" strokeweight="3.5pt">
              <v:fill o:detectmouseclick="t"/>
              <v:shadow on="t" opacity="22938f" offset="0"/>
              <w10:wrap type="tight"/>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50">
      <o:colormenu v:ext="edit" strokecolor="none [320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985"/>
    <w:rsid w:val="00056A99"/>
    <w:rsid w:val="00086943"/>
    <w:rsid w:val="000F7C3E"/>
    <w:rsid w:val="00172F81"/>
    <w:rsid w:val="001D0D64"/>
    <w:rsid w:val="001D1202"/>
    <w:rsid w:val="00221F40"/>
    <w:rsid w:val="002D571A"/>
    <w:rsid w:val="002F5AF6"/>
    <w:rsid w:val="003350B8"/>
    <w:rsid w:val="00335F47"/>
    <w:rsid w:val="00345FDE"/>
    <w:rsid w:val="0038093F"/>
    <w:rsid w:val="00402335"/>
    <w:rsid w:val="004342DE"/>
    <w:rsid w:val="0044718A"/>
    <w:rsid w:val="004B5F09"/>
    <w:rsid w:val="005176FB"/>
    <w:rsid w:val="00546E4E"/>
    <w:rsid w:val="005921BF"/>
    <w:rsid w:val="005C7A34"/>
    <w:rsid w:val="006A37D0"/>
    <w:rsid w:val="00735CDB"/>
    <w:rsid w:val="008839E0"/>
    <w:rsid w:val="00887635"/>
    <w:rsid w:val="008A698C"/>
    <w:rsid w:val="009000D5"/>
    <w:rsid w:val="0095452C"/>
    <w:rsid w:val="00966015"/>
    <w:rsid w:val="0098202E"/>
    <w:rsid w:val="009E23D2"/>
    <w:rsid w:val="009E716A"/>
    <w:rsid w:val="00A81AE8"/>
    <w:rsid w:val="00A84288"/>
    <w:rsid w:val="00B13618"/>
    <w:rsid w:val="00B63CAE"/>
    <w:rsid w:val="00CA1AA1"/>
    <w:rsid w:val="00CB6C46"/>
    <w:rsid w:val="00CC6AD1"/>
    <w:rsid w:val="00D27AD4"/>
    <w:rsid w:val="00DC321A"/>
    <w:rsid w:val="00DE02E0"/>
    <w:rsid w:val="00DF0985"/>
    <w:rsid w:val="00DF6B32"/>
    <w:rsid w:val="00E674EB"/>
    <w:rsid w:val="00EF0462"/>
    <w:rsid w:val="00EF4A1E"/>
    <w:rsid w:val="00F12FDE"/>
    <w:rsid w:val="00F9485C"/>
    <w:rsid w:val="00F967B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strokecolor="none [3204]"/>
    </o:shapedefaults>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4870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
    <w:name w:val="new"/>
    <w:basedOn w:val="Normal"/>
    <w:rsid w:val="00AF35F1"/>
    <w:pPr>
      <w:tabs>
        <w:tab w:val="left" w:pos="360"/>
      </w:tabs>
    </w:pPr>
  </w:style>
  <w:style w:type="paragraph" w:styleId="Header">
    <w:name w:val="header"/>
    <w:basedOn w:val="Normal"/>
    <w:link w:val="HeaderChar"/>
    <w:uiPriority w:val="99"/>
    <w:unhideWhenUsed/>
    <w:rsid w:val="00DF0985"/>
    <w:pPr>
      <w:tabs>
        <w:tab w:val="center" w:pos="4320"/>
        <w:tab w:val="right" w:pos="8640"/>
      </w:tabs>
    </w:pPr>
  </w:style>
  <w:style w:type="character" w:customStyle="1" w:styleId="HeaderChar">
    <w:name w:val="Header Char"/>
    <w:basedOn w:val="DefaultParagraphFont"/>
    <w:link w:val="Header"/>
    <w:uiPriority w:val="99"/>
    <w:rsid w:val="00DF0985"/>
    <w:rPr>
      <w:sz w:val="24"/>
      <w:szCs w:val="24"/>
    </w:rPr>
  </w:style>
  <w:style w:type="paragraph" w:styleId="Footer">
    <w:name w:val="footer"/>
    <w:basedOn w:val="Normal"/>
    <w:link w:val="FooterChar"/>
    <w:unhideWhenUsed/>
    <w:rsid w:val="00DF0985"/>
    <w:pPr>
      <w:tabs>
        <w:tab w:val="center" w:pos="4320"/>
        <w:tab w:val="right" w:pos="8640"/>
      </w:tabs>
    </w:pPr>
  </w:style>
  <w:style w:type="character" w:customStyle="1" w:styleId="FooterChar">
    <w:name w:val="Footer Char"/>
    <w:basedOn w:val="DefaultParagraphFont"/>
    <w:link w:val="Footer"/>
    <w:uiPriority w:val="99"/>
    <w:rsid w:val="00DF0985"/>
    <w:rPr>
      <w:sz w:val="24"/>
      <w:szCs w:val="24"/>
    </w:rPr>
  </w:style>
  <w:style w:type="character" w:styleId="Hyperlink">
    <w:name w:val="Hyperlink"/>
    <w:basedOn w:val="DefaultParagraphFont"/>
    <w:uiPriority w:val="99"/>
    <w:unhideWhenUsed/>
    <w:rsid w:val="00303CD8"/>
    <w:rPr>
      <w:color w:val="0000FF"/>
      <w:u w:val="single"/>
    </w:rPr>
  </w:style>
  <w:style w:type="paragraph" w:styleId="BalloonText">
    <w:name w:val="Balloon Text"/>
    <w:basedOn w:val="Normal"/>
    <w:link w:val="BalloonTextChar"/>
    <w:rsid w:val="00DF6B32"/>
    <w:rPr>
      <w:rFonts w:ascii="Tahoma" w:hAnsi="Tahoma" w:cs="Tahoma"/>
      <w:sz w:val="16"/>
      <w:szCs w:val="16"/>
    </w:rPr>
  </w:style>
  <w:style w:type="character" w:customStyle="1" w:styleId="BalloonTextChar">
    <w:name w:val="Balloon Text Char"/>
    <w:basedOn w:val="DefaultParagraphFont"/>
    <w:link w:val="BalloonText"/>
    <w:rsid w:val="00DF6B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4870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
    <w:name w:val="new"/>
    <w:basedOn w:val="Normal"/>
    <w:rsid w:val="00AF35F1"/>
    <w:pPr>
      <w:tabs>
        <w:tab w:val="left" w:pos="360"/>
      </w:tabs>
    </w:pPr>
  </w:style>
  <w:style w:type="paragraph" w:styleId="Header">
    <w:name w:val="header"/>
    <w:basedOn w:val="Normal"/>
    <w:link w:val="HeaderChar"/>
    <w:uiPriority w:val="99"/>
    <w:unhideWhenUsed/>
    <w:rsid w:val="00DF0985"/>
    <w:pPr>
      <w:tabs>
        <w:tab w:val="center" w:pos="4320"/>
        <w:tab w:val="right" w:pos="8640"/>
      </w:tabs>
    </w:pPr>
  </w:style>
  <w:style w:type="character" w:customStyle="1" w:styleId="HeaderChar">
    <w:name w:val="Header Char"/>
    <w:basedOn w:val="DefaultParagraphFont"/>
    <w:link w:val="Header"/>
    <w:uiPriority w:val="99"/>
    <w:rsid w:val="00DF0985"/>
    <w:rPr>
      <w:sz w:val="24"/>
      <w:szCs w:val="24"/>
    </w:rPr>
  </w:style>
  <w:style w:type="paragraph" w:styleId="Footer">
    <w:name w:val="footer"/>
    <w:basedOn w:val="Normal"/>
    <w:link w:val="FooterChar"/>
    <w:unhideWhenUsed/>
    <w:rsid w:val="00DF0985"/>
    <w:pPr>
      <w:tabs>
        <w:tab w:val="center" w:pos="4320"/>
        <w:tab w:val="right" w:pos="8640"/>
      </w:tabs>
    </w:pPr>
  </w:style>
  <w:style w:type="character" w:customStyle="1" w:styleId="FooterChar">
    <w:name w:val="Footer Char"/>
    <w:basedOn w:val="DefaultParagraphFont"/>
    <w:link w:val="Footer"/>
    <w:uiPriority w:val="99"/>
    <w:rsid w:val="00DF0985"/>
    <w:rPr>
      <w:sz w:val="24"/>
      <w:szCs w:val="24"/>
    </w:rPr>
  </w:style>
  <w:style w:type="character" w:styleId="Hyperlink">
    <w:name w:val="Hyperlink"/>
    <w:basedOn w:val="DefaultParagraphFont"/>
    <w:uiPriority w:val="99"/>
    <w:unhideWhenUsed/>
    <w:rsid w:val="00303CD8"/>
    <w:rPr>
      <w:color w:val="0000FF"/>
      <w:u w:val="single"/>
    </w:rPr>
  </w:style>
  <w:style w:type="paragraph" w:styleId="BalloonText">
    <w:name w:val="Balloon Text"/>
    <w:basedOn w:val="Normal"/>
    <w:link w:val="BalloonTextChar"/>
    <w:rsid w:val="00DF6B32"/>
    <w:rPr>
      <w:rFonts w:ascii="Tahoma" w:hAnsi="Tahoma" w:cs="Tahoma"/>
      <w:sz w:val="16"/>
      <w:szCs w:val="16"/>
    </w:rPr>
  </w:style>
  <w:style w:type="character" w:customStyle="1" w:styleId="BalloonTextChar">
    <w:name w:val="Balloon Text Char"/>
    <w:basedOn w:val="DefaultParagraphFont"/>
    <w:link w:val="BalloonText"/>
    <w:rsid w:val="00DF6B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49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obs.ufl.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81B19-E822-4394-B610-6F1431575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665</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4723</CharactersWithSpaces>
  <SharedDoc>false</SharedDoc>
  <HLinks>
    <vt:vector size="24" baseType="variant">
      <vt:variant>
        <vt:i4>5243004</vt:i4>
      </vt:variant>
      <vt:variant>
        <vt:i4>3</vt:i4>
      </vt:variant>
      <vt:variant>
        <vt:i4>0</vt:i4>
      </vt:variant>
      <vt:variant>
        <vt:i4>5</vt:i4>
      </vt:variant>
      <vt:variant>
        <vt:lpwstr>http://www.arts.ufl.edu/job</vt:lpwstr>
      </vt:variant>
      <vt:variant>
        <vt:lpwstr/>
      </vt:variant>
      <vt:variant>
        <vt:i4>5832745</vt:i4>
      </vt:variant>
      <vt:variant>
        <vt:i4>0</vt:i4>
      </vt:variant>
      <vt:variant>
        <vt:i4>0</vt:i4>
      </vt:variant>
      <vt:variant>
        <vt:i4>5</vt:i4>
      </vt:variant>
      <vt:variant>
        <vt:lpwstr>mailto:NAME@arts.ufl.edu</vt:lpwstr>
      </vt:variant>
      <vt:variant>
        <vt:lpwstr/>
      </vt:variant>
      <vt:variant>
        <vt:i4>2818051</vt:i4>
      </vt:variant>
      <vt:variant>
        <vt:i4>3450</vt:i4>
      </vt:variant>
      <vt:variant>
        <vt:i4>1025</vt:i4>
      </vt:variant>
      <vt:variant>
        <vt:i4>1</vt:i4>
      </vt:variant>
      <vt:variant>
        <vt:lpwstr>UF_Signature</vt:lpwstr>
      </vt:variant>
      <vt:variant>
        <vt:lpwstr/>
      </vt:variant>
      <vt:variant>
        <vt:i4>458780</vt:i4>
      </vt:variant>
      <vt:variant>
        <vt:i4>-1</vt:i4>
      </vt:variant>
      <vt:variant>
        <vt:i4>1032</vt:i4>
      </vt:variant>
      <vt:variant>
        <vt:i4>1</vt:i4>
      </vt:variant>
      <vt:variant>
        <vt:lpwstr>AAUF_COLLEGE_BWV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kimsheff</dc:creator>
  <cp:lastModifiedBy>Mitola, Barbara</cp:lastModifiedBy>
  <cp:revision>6</cp:revision>
  <cp:lastPrinted>2009-08-03T20:38:00Z</cp:lastPrinted>
  <dcterms:created xsi:type="dcterms:W3CDTF">2012-05-31T16:18:00Z</dcterms:created>
  <dcterms:modified xsi:type="dcterms:W3CDTF">2012-06-01T16:04:00Z</dcterms:modified>
</cp:coreProperties>
</file>